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50" w:rsidRPr="00200FD4" w:rsidRDefault="00AB2550" w:rsidP="00200FD4">
      <w:pPr>
        <w:spacing w:after="0" w:line="240" w:lineRule="auto"/>
        <w:jc w:val="both"/>
        <w:rPr>
          <w:rFonts w:ascii="Times New Roman" w:hAnsi="Times New Roman" w:cs="Times New Roman"/>
          <w:b/>
          <w:bCs/>
          <w:sz w:val="24"/>
          <w:szCs w:val="24"/>
          <w:lang w:val="uk-UA" w:eastAsia="ru-RU"/>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18pt;width:33.55pt;height:42.6pt;z-index:251658240">
            <v:imagedata r:id="rId5" o:title=""/>
            <w10:wrap type="topAndBottom"/>
          </v:shape>
          <o:OLEObject Type="Embed" ProgID="Msxml2.SAXXMLReader.5.0" ShapeID="_x0000_s1026" DrawAspect="Content" ObjectID="_1623481293" r:id="rId6"/>
        </w:pict>
      </w:r>
      <w:r w:rsidRPr="00200FD4">
        <w:rPr>
          <w:rFonts w:ascii="Times New Roman" w:hAnsi="Times New Roman" w:cs="Times New Roman"/>
          <w:b/>
          <w:bCs/>
          <w:sz w:val="24"/>
          <w:szCs w:val="24"/>
          <w:lang w:eastAsia="ru-RU"/>
        </w:rPr>
        <w:t xml:space="preserve">                                                    </w:t>
      </w:r>
    </w:p>
    <w:p w:rsidR="00AB2550" w:rsidRPr="00200FD4" w:rsidRDefault="00AB2550" w:rsidP="00200FD4">
      <w:pPr>
        <w:tabs>
          <w:tab w:val="left" w:pos="3036"/>
          <w:tab w:val="center" w:pos="4677"/>
        </w:tabs>
        <w:spacing w:after="0" w:line="240" w:lineRule="auto"/>
        <w:rPr>
          <w:rFonts w:ascii="Times New Roman" w:hAnsi="Times New Roman" w:cs="Times New Roman"/>
          <w:b/>
          <w:bCs/>
          <w:sz w:val="28"/>
          <w:szCs w:val="28"/>
          <w:lang w:eastAsia="ru-RU"/>
        </w:rPr>
      </w:pPr>
      <w:r w:rsidRPr="00200FD4">
        <w:rPr>
          <w:rFonts w:ascii="Times New Roman" w:hAnsi="Times New Roman" w:cs="Times New Roman"/>
          <w:b/>
          <w:bCs/>
          <w:sz w:val="28"/>
          <w:szCs w:val="28"/>
          <w:lang w:val="uk-UA" w:eastAsia="ru-RU"/>
        </w:rPr>
        <w:tab/>
      </w:r>
      <w:r w:rsidRPr="00200FD4">
        <w:rPr>
          <w:rFonts w:ascii="Times New Roman" w:hAnsi="Times New Roman" w:cs="Times New Roman"/>
          <w:b/>
          <w:bCs/>
          <w:sz w:val="28"/>
          <w:szCs w:val="28"/>
          <w:lang w:eastAsia="ru-RU"/>
        </w:rPr>
        <w:t xml:space="preserve">    </w:t>
      </w:r>
      <w:r w:rsidRPr="00200FD4">
        <w:rPr>
          <w:rFonts w:ascii="Times New Roman" w:hAnsi="Times New Roman" w:cs="Times New Roman"/>
          <w:b/>
          <w:bCs/>
          <w:sz w:val="28"/>
          <w:szCs w:val="28"/>
          <w:lang w:val="uk-UA" w:eastAsia="ru-RU"/>
        </w:rPr>
        <w:t xml:space="preserve">         </w:t>
      </w:r>
      <w:r w:rsidRPr="00200FD4">
        <w:rPr>
          <w:rFonts w:ascii="Times New Roman" w:hAnsi="Times New Roman" w:cs="Times New Roman"/>
          <w:b/>
          <w:bCs/>
          <w:sz w:val="28"/>
          <w:szCs w:val="28"/>
          <w:lang w:eastAsia="ru-RU"/>
        </w:rPr>
        <w:t>УКРА</w:t>
      </w:r>
      <w:r w:rsidRPr="00200FD4">
        <w:rPr>
          <w:rFonts w:ascii="Times New Roman" w:hAnsi="Times New Roman" w:cs="Times New Roman"/>
          <w:b/>
          <w:bCs/>
          <w:sz w:val="28"/>
          <w:szCs w:val="28"/>
          <w:lang w:val="uk-UA" w:eastAsia="ru-RU"/>
        </w:rPr>
        <w:t>Ї</w:t>
      </w:r>
      <w:r w:rsidRPr="00200FD4">
        <w:rPr>
          <w:rFonts w:ascii="Times New Roman" w:hAnsi="Times New Roman" w:cs="Times New Roman"/>
          <w:b/>
          <w:bCs/>
          <w:sz w:val="28"/>
          <w:szCs w:val="28"/>
          <w:lang w:eastAsia="ru-RU"/>
        </w:rPr>
        <w:t xml:space="preserve">НА                               </w:t>
      </w:r>
    </w:p>
    <w:p w:rsidR="00AB2550" w:rsidRPr="00200FD4" w:rsidRDefault="00AB2550" w:rsidP="00200FD4">
      <w:pPr>
        <w:keepNext/>
        <w:spacing w:after="0" w:line="240" w:lineRule="auto"/>
        <w:jc w:val="center"/>
        <w:outlineLvl w:val="0"/>
        <w:rPr>
          <w:rFonts w:ascii="Times New Roman" w:hAnsi="Times New Roman" w:cs="Times New Roman"/>
          <w:b/>
          <w:bCs/>
          <w:kern w:val="32"/>
          <w:sz w:val="28"/>
          <w:szCs w:val="28"/>
          <w:lang w:val="uk-UA" w:eastAsia="ru-RU"/>
        </w:rPr>
      </w:pPr>
      <w:r w:rsidRPr="00200FD4">
        <w:rPr>
          <w:rFonts w:ascii="Times New Roman" w:hAnsi="Times New Roman" w:cs="Times New Roman"/>
          <w:b/>
          <w:bCs/>
          <w:kern w:val="32"/>
          <w:sz w:val="28"/>
          <w:szCs w:val="28"/>
          <w:lang w:val="uk-UA" w:eastAsia="ru-RU"/>
        </w:rPr>
        <w:t>ПОКРОВСЬКА МІСЬКА РАДА</w:t>
      </w:r>
    </w:p>
    <w:p w:rsidR="00AB2550" w:rsidRPr="00200FD4" w:rsidRDefault="00AB2550" w:rsidP="00200FD4">
      <w:pPr>
        <w:spacing w:after="0" w:line="240" w:lineRule="auto"/>
        <w:jc w:val="center"/>
        <w:rPr>
          <w:rFonts w:ascii="Times New Roman" w:hAnsi="Times New Roman" w:cs="Times New Roman"/>
          <w:b/>
          <w:bCs/>
          <w:sz w:val="24"/>
          <w:szCs w:val="24"/>
          <w:lang w:val="uk-UA" w:eastAsia="ru-RU"/>
        </w:rPr>
      </w:pPr>
      <w:r w:rsidRPr="00200FD4">
        <w:rPr>
          <w:rFonts w:ascii="Times New Roman" w:hAnsi="Times New Roman" w:cs="Times New Roman"/>
          <w:b/>
          <w:bCs/>
          <w:sz w:val="24"/>
          <w:szCs w:val="24"/>
          <w:lang w:val="uk-UA" w:eastAsia="ru-RU"/>
        </w:rPr>
        <w:t>ДОНЕЦЬКОЇ ОБЛАСТІ</w:t>
      </w:r>
    </w:p>
    <w:p w:rsidR="00AB2550" w:rsidRPr="00200FD4" w:rsidRDefault="00AB2550" w:rsidP="00D37C8C">
      <w:pPr>
        <w:spacing w:after="0" w:line="240" w:lineRule="auto"/>
        <w:ind w:left="2832" w:firstLine="708"/>
        <w:rPr>
          <w:rFonts w:ascii="Times New Roman" w:hAnsi="Times New Roman" w:cs="Times New Roman"/>
          <w:b/>
          <w:bCs/>
          <w:sz w:val="28"/>
          <w:szCs w:val="28"/>
          <w:lang w:eastAsia="ru-RU"/>
        </w:rPr>
      </w:pPr>
      <w:bookmarkStart w:id="0" w:name="_GoBack"/>
      <w:bookmarkEnd w:id="0"/>
      <w:r>
        <w:rPr>
          <w:rFonts w:ascii="Times New Roman" w:hAnsi="Times New Roman" w:cs="Times New Roman"/>
          <w:b/>
          <w:bCs/>
          <w:sz w:val="28"/>
          <w:szCs w:val="28"/>
          <w:lang w:val="en-US" w:eastAsia="ru-RU"/>
        </w:rPr>
        <w:t xml:space="preserve">     </w:t>
      </w:r>
      <w:r w:rsidRPr="00200FD4">
        <w:rPr>
          <w:rFonts w:ascii="Times New Roman" w:hAnsi="Times New Roman" w:cs="Times New Roman"/>
          <w:b/>
          <w:bCs/>
          <w:sz w:val="28"/>
          <w:szCs w:val="28"/>
          <w:lang w:eastAsia="ru-RU"/>
        </w:rPr>
        <w:t>Р</w:t>
      </w:r>
      <w:r w:rsidRPr="00200FD4">
        <w:rPr>
          <w:rFonts w:ascii="Times New Roman" w:hAnsi="Times New Roman" w:cs="Times New Roman"/>
          <w:b/>
          <w:bCs/>
          <w:sz w:val="28"/>
          <w:szCs w:val="28"/>
          <w:lang w:val="uk-UA" w:eastAsia="ru-RU"/>
        </w:rPr>
        <w:t>І</w:t>
      </w:r>
      <w:r w:rsidRPr="00200FD4">
        <w:rPr>
          <w:rFonts w:ascii="Times New Roman" w:hAnsi="Times New Roman" w:cs="Times New Roman"/>
          <w:b/>
          <w:bCs/>
          <w:sz w:val="28"/>
          <w:szCs w:val="28"/>
          <w:lang w:eastAsia="ru-RU"/>
        </w:rPr>
        <w:t>ШЕН</w:t>
      </w:r>
      <w:r w:rsidRPr="00200FD4">
        <w:rPr>
          <w:rFonts w:ascii="Times New Roman" w:hAnsi="Times New Roman" w:cs="Times New Roman"/>
          <w:b/>
          <w:bCs/>
          <w:sz w:val="28"/>
          <w:szCs w:val="28"/>
          <w:lang w:val="uk-UA" w:eastAsia="ru-RU"/>
        </w:rPr>
        <w:t>НЯ</w:t>
      </w:r>
      <w:r>
        <w:rPr>
          <w:rFonts w:ascii="Times New Roman" w:hAnsi="Times New Roman" w:cs="Times New Roman"/>
          <w:b/>
          <w:bCs/>
          <w:sz w:val="28"/>
          <w:szCs w:val="28"/>
          <w:lang w:val="uk-UA" w:eastAsia="ru-RU"/>
        </w:rPr>
        <w:t xml:space="preserve">                                </w:t>
      </w:r>
    </w:p>
    <w:p w:rsidR="00AB2550" w:rsidRPr="00200FD4" w:rsidRDefault="00AB2550" w:rsidP="00200FD4">
      <w:pPr>
        <w:spacing w:after="0" w:line="240" w:lineRule="auto"/>
        <w:ind w:right="-199"/>
        <w:jc w:val="both"/>
        <w:rPr>
          <w:rFonts w:ascii="Times New Roman" w:hAnsi="Times New Roman" w:cs="Times New Roman"/>
          <w:sz w:val="24"/>
          <w:szCs w:val="24"/>
          <w:lang w:eastAsia="ru-RU"/>
        </w:rPr>
      </w:pPr>
    </w:p>
    <w:p w:rsidR="00AB2550" w:rsidRPr="00200FD4" w:rsidRDefault="00AB2550" w:rsidP="00200FD4">
      <w:pPr>
        <w:tabs>
          <w:tab w:val="left" w:pos="708"/>
          <w:tab w:val="center" w:pos="4677"/>
          <w:tab w:val="right" w:pos="9355"/>
        </w:tabs>
        <w:spacing w:after="0" w:line="240" w:lineRule="auto"/>
        <w:jc w:val="both"/>
        <w:rPr>
          <w:rFonts w:ascii="Times New Roman" w:hAnsi="Times New Roman" w:cs="Times New Roman"/>
          <w:b/>
          <w:bCs/>
          <w:u w:val="single"/>
          <w:lang w:val="uk-UA" w:eastAsia="ru-RU"/>
        </w:rPr>
      </w:pPr>
      <w:r>
        <w:rPr>
          <w:rFonts w:ascii="Times New Roman" w:hAnsi="Times New Roman" w:cs="Times New Roman"/>
          <w:b/>
          <w:bCs/>
          <w:u w:val="single"/>
          <w:lang w:val="uk-UA" w:eastAsia="ru-RU"/>
        </w:rPr>
        <w:t xml:space="preserve">від  26.06.2019 </w:t>
      </w:r>
      <w:r w:rsidRPr="00200FD4">
        <w:rPr>
          <w:rFonts w:ascii="Times New Roman" w:hAnsi="Times New Roman" w:cs="Times New Roman"/>
          <w:b/>
          <w:bCs/>
          <w:u w:val="single"/>
          <w:lang w:val="uk-UA" w:eastAsia="ru-RU"/>
        </w:rPr>
        <w:t>_</w:t>
      </w:r>
      <w:r w:rsidRPr="00200FD4">
        <w:rPr>
          <w:rFonts w:ascii="Times New Roman" w:hAnsi="Times New Roman" w:cs="Times New Roman"/>
          <w:b/>
          <w:bCs/>
          <w:u w:val="single"/>
          <w:lang w:eastAsia="ru-RU"/>
        </w:rPr>
        <w:t>№_</w:t>
      </w:r>
      <w:r>
        <w:rPr>
          <w:rFonts w:ascii="Times New Roman" w:hAnsi="Times New Roman" w:cs="Times New Roman"/>
          <w:b/>
          <w:bCs/>
          <w:u w:val="single"/>
          <w:lang w:val="uk-UA" w:eastAsia="ru-RU"/>
        </w:rPr>
        <w:t>7/67-4</w:t>
      </w:r>
      <w:r w:rsidRPr="00200FD4">
        <w:rPr>
          <w:rFonts w:ascii="Times New Roman" w:hAnsi="Times New Roman" w:cs="Times New Roman"/>
          <w:b/>
          <w:bCs/>
          <w:u w:val="single"/>
          <w:lang w:eastAsia="ru-RU"/>
        </w:rPr>
        <w:t xml:space="preserve">_    </w:t>
      </w:r>
    </w:p>
    <w:p w:rsidR="00AB2550" w:rsidRPr="00200FD4" w:rsidRDefault="00AB2550" w:rsidP="00200FD4">
      <w:pPr>
        <w:spacing w:after="0" w:line="240" w:lineRule="auto"/>
        <w:ind w:right="21"/>
        <w:jc w:val="both"/>
        <w:rPr>
          <w:rFonts w:ascii="Times New Roman" w:hAnsi="Times New Roman" w:cs="Times New Roman"/>
          <w:sz w:val="24"/>
          <w:szCs w:val="24"/>
          <w:lang w:eastAsia="ru-RU"/>
        </w:rPr>
      </w:pPr>
      <w:r w:rsidRPr="00200FD4">
        <w:rPr>
          <w:rFonts w:ascii="Times New Roman" w:hAnsi="Times New Roman" w:cs="Times New Roman"/>
          <w:sz w:val="24"/>
          <w:szCs w:val="24"/>
          <w:lang w:val="uk-UA" w:eastAsia="ru-RU"/>
        </w:rPr>
        <w:t xml:space="preserve">       м</w:t>
      </w:r>
      <w:r w:rsidRPr="00200FD4">
        <w:rPr>
          <w:rFonts w:ascii="Times New Roman" w:hAnsi="Times New Roman" w:cs="Times New Roman"/>
          <w:sz w:val="24"/>
          <w:szCs w:val="24"/>
          <w:lang w:eastAsia="ru-RU"/>
        </w:rPr>
        <w:t xml:space="preserve">. </w:t>
      </w:r>
      <w:r w:rsidRPr="00200FD4">
        <w:rPr>
          <w:rFonts w:ascii="Times New Roman" w:hAnsi="Times New Roman" w:cs="Times New Roman"/>
          <w:sz w:val="24"/>
          <w:szCs w:val="24"/>
          <w:lang w:val="uk-UA" w:eastAsia="ru-RU"/>
        </w:rPr>
        <w:t>Покровсь</w:t>
      </w:r>
      <w:r w:rsidRPr="00200FD4">
        <w:rPr>
          <w:rFonts w:ascii="Times New Roman" w:hAnsi="Times New Roman" w:cs="Times New Roman"/>
          <w:sz w:val="24"/>
          <w:szCs w:val="24"/>
          <w:lang w:eastAsia="ru-RU"/>
        </w:rPr>
        <w:t>к</w:t>
      </w:r>
    </w:p>
    <w:p w:rsidR="00AB2550" w:rsidRPr="00200FD4" w:rsidRDefault="00AB2550" w:rsidP="00200FD4">
      <w:pPr>
        <w:spacing w:after="0" w:line="240" w:lineRule="auto"/>
        <w:jc w:val="both"/>
        <w:rPr>
          <w:rFonts w:ascii="Times New Roman" w:hAnsi="Times New Roman" w:cs="Times New Roman"/>
          <w:sz w:val="26"/>
          <w:szCs w:val="26"/>
          <w:lang w:eastAsia="ru-RU"/>
        </w:rPr>
      </w:pPr>
    </w:p>
    <w:p w:rsidR="00AB2550" w:rsidRPr="00200FD4" w:rsidRDefault="00AB2550" w:rsidP="00200FD4">
      <w:pPr>
        <w:spacing w:after="0" w:line="240" w:lineRule="auto"/>
        <w:ind w:right="21"/>
        <w:jc w:val="both"/>
        <w:rPr>
          <w:rFonts w:ascii="Times New Roman" w:hAnsi="Times New Roman" w:cs="Times New Roman"/>
          <w:sz w:val="26"/>
          <w:szCs w:val="26"/>
          <w:lang w:val="uk-UA" w:eastAsia="ru-RU"/>
        </w:rPr>
      </w:pPr>
      <w:r w:rsidRPr="00200FD4">
        <w:rPr>
          <w:rFonts w:ascii="Times New Roman" w:hAnsi="Times New Roman" w:cs="Times New Roman"/>
          <w:sz w:val="26"/>
          <w:szCs w:val="26"/>
          <w:lang w:val="uk-UA" w:eastAsia="ru-RU"/>
        </w:rPr>
        <w:t>Про надання пільг із сплати</w:t>
      </w:r>
    </w:p>
    <w:p w:rsidR="00AB2550" w:rsidRPr="00200FD4" w:rsidRDefault="00AB2550" w:rsidP="00200FD4">
      <w:pPr>
        <w:spacing w:after="0" w:line="240" w:lineRule="auto"/>
        <w:ind w:right="21"/>
        <w:jc w:val="both"/>
        <w:rPr>
          <w:rFonts w:ascii="Times New Roman" w:hAnsi="Times New Roman" w:cs="Times New Roman"/>
          <w:sz w:val="26"/>
          <w:szCs w:val="26"/>
          <w:lang w:val="uk-UA" w:eastAsia="ru-RU"/>
        </w:rPr>
      </w:pPr>
      <w:r w:rsidRPr="00200FD4">
        <w:rPr>
          <w:rFonts w:ascii="Times New Roman" w:hAnsi="Times New Roman" w:cs="Times New Roman"/>
          <w:sz w:val="26"/>
          <w:szCs w:val="26"/>
          <w:lang w:val="uk-UA" w:eastAsia="ru-RU"/>
        </w:rPr>
        <w:t>податку на нерухоме майно,</w:t>
      </w:r>
    </w:p>
    <w:p w:rsidR="00AB2550" w:rsidRPr="00200FD4" w:rsidRDefault="00AB2550" w:rsidP="00200FD4">
      <w:pPr>
        <w:spacing w:after="0" w:line="240" w:lineRule="auto"/>
        <w:ind w:right="21"/>
        <w:jc w:val="both"/>
        <w:rPr>
          <w:rFonts w:ascii="Times New Roman" w:hAnsi="Times New Roman" w:cs="Times New Roman"/>
          <w:sz w:val="26"/>
          <w:szCs w:val="26"/>
          <w:lang w:val="uk-UA" w:eastAsia="ru-RU"/>
        </w:rPr>
      </w:pPr>
      <w:r w:rsidRPr="00200FD4">
        <w:rPr>
          <w:rFonts w:ascii="Times New Roman" w:hAnsi="Times New Roman" w:cs="Times New Roman"/>
          <w:sz w:val="26"/>
          <w:szCs w:val="26"/>
          <w:lang w:val="uk-UA" w:eastAsia="ru-RU"/>
        </w:rPr>
        <w:t>відмінне від земельної ділянки</w:t>
      </w:r>
    </w:p>
    <w:p w:rsidR="00AB2550" w:rsidRPr="00200FD4" w:rsidRDefault="00AB2550" w:rsidP="00200FD4">
      <w:pPr>
        <w:spacing w:after="0" w:line="240" w:lineRule="auto"/>
        <w:ind w:right="21"/>
        <w:jc w:val="both"/>
        <w:rPr>
          <w:rFonts w:ascii="Times New Roman" w:hAnsi="Times New Roman" w:cs="Times New Roman"/>
          <w:sz w:val="26"/>
          <w:szCs w:val="26"/>
          <w:lang w:val="uk-UA" w:eastAsia="ru-RU"/>
        </w:rPr>
      </w:pPr>
      <w:r w:rsidRPr="00200FD4">
        <w:rPr>
          <w:rFonts w:ascii="Times New Roman" w:hAnsi="Times New Roman" w:cs="Times New Roman"/>
          <w:sz w:val="26"/>
          <w:szCs w:val="26"/>
          <w:lang w:val="uk-UA" w:eastAsia="ru-RU"/>
        </w:rPr>
        <w:t xml:space="preserve">на 2020 рік </w:t>
      </w:r>
    </w:p>
    <w:p w:rsidR="00AB2550" w:rsidRPr="00200FD4" w:rsidRDefault="00AB2550" w:rsidP="00200FD4">
      <w:pPr>
        <w:spacing w:after="0" w:line="240" w:lineRule="auto"/>
        <w:ind w:right="21"/>
        <w:jc w:val="both"/>
        <w:rPr>
          <w:rFonts w:ascii="Times New Roman" w:hAnsi="Times New Roman" w:cs="Times New Roman"/>
          <w:sz w:val="28"/>
          <w:szCs w:val="28"/>
          <w:lang w:val="uk-UA" w:eastAsia="ru-RU"/>
        </w:rPr>
      </w:pPr>
      <w:r w:rsidRPr="00200FD4">
        <w:rPr>
          <w:rFonts w:ascii="Times New Roman" w:hAnsi="Times New Roman" w:cs="Times New Roman"/>
          <w:sz w:val="26"/>
          <w:szCs w:val="26"/>
          <w:lang w:val="uk-UA" w:eastAsia="ru-RU"/>
        </w:rPr>
        <w:br/>
        <w:t>  </w:t>
      </w:r>
      <w:r w:rsidRPr="00200FD4">
        <w:rPr>
          <w:rFonts w:ascii="Times New Roman" w:hAnsi="Times New Roman" w:cs="Times New Roman"/>
          <w:sz w:val="26"/>
          <w:szCs w:val="26"/>
          <w:lang w:val="uk-UA" w:eastAsia="ru-RU"/>
        </w:rPr>
        <w:tab/>
      </w:r>
      <w:r>
        <w:rPr>
          <w:rFonts w:ascii="Times New Roman" w:hAnsi="Times New Roman" w:cs="Times New Roman"/>
          <w:sz w:val="28"/>
          <w:szCs w:val="28"/>
          <w:lang w:val="uk-UA" w:eastAsia="ru-RU"/>
        </w:rPr>
        <w:t>На підставі Податкового кодексу</w:t>
      </w:r>
      <w:r w:rsidRPr="00200FD4">
        <w:rPr>
          <w:rFonts w:ascii="Times New Roman" w:hAnsi="Times New Roman" w:cs="Times New Roman"/>
          <w:sz w:val="28"/>
          <w:szCs w:val="28"/>
          <w:lang w:val="uk-UA" w:eastAsia="ru-RU"/>
        </w:rPr>
        <w:t xml:space="preserve"> України від 02.12.2010 №2755-VI             (зі змінами)</w:t>
      </w:r>
      <w:r>
        <w:rPr>
          <w:rFonts w:ascii="Times New Roman" w:hAnsi="Times New Roman" w:cs="Times New Roman"/>
          <w:sz w:val="28"/>
          <w:szCs w:val="28"/>
          <w:lang w:val="uk-UA" w:eastAsia="ru-RU"/>
        </w:rPr>
        <w:t>, Бюджетного кодексу</w:t>
      </w:r>
      <w:r w:rsidRPr="00200FD4">
        <w:rPr>
          <w:rFonts w:ascii="Times New Roman" w:hAnsi="Times New Roman" w:cs="Times New Roman"/>
          <w:sz w:val="28"/>
          <w:szCs w:val="28"/>
          <w:lang w:val="uk-UA" w:eastAsia="ru-RU"/>
        </w:rPr>
        <w:t xml:space="preserve"> України від 08.07.2010 №2456-VI (зі змінами), </w:t>
      </w:r>
      <w:r>
        <w:rPr>
          <w:rFonts w:ascii="Times New Roman" w:hAnsi="Times New Roman" w:cs="Times New Roman"/>
          <w:sz w:val="28"/>
          <w:szCs w:val="28"/>
          <w:lang w:val="uk-UA" w:eastAsia="ru-RU"/>
        </w:rPr>
        <w:t xml:space="preserve">керуючись </w:t>
      </w:r>
      <w:r w:rsidRPr="00200FD4">
        <w:rPr>
          <w:rFonts w:ascii="Times New Roman" w:hAnsi="Times New Roman" w:cs="Times New Roman"/>
          <w:sz w:val="28"/>
          <w:szCs w:val="28"/>
          <w:lang w:val="uk-UA" w:eastAsia="ru-RU"/>
        </w:rPr>
        <w:t>статтями 26, 59, 73 Закону України від 21.</w:t>
      </w:r>
      <w:r>
        <w:rPr>
          <w:rFonts w:ascii="Times New Roman" w:hAnsi="Times New Roman" w:cs="Times New Roman"/>
          <w:sz w:val="28"/>
          <w:szCs w:val="28"/>
          <w:lang w:val="uk-UA" w:eastAsia="ru-RU"/>
        </w:rPr>
        <w:t xml:space="preserve">05.1997 №280/97-ВР «Про </w:t>
      </w:r>
      <w:r w:rsidRPr="00200FD4">
        <w:rPr>
          <w:rFonts w:ascii="Times New Roman" w:hAnsi="Times New Roman" w:cs="Times New Roman"/>
          <w:sz w:val="28"/>
          <w:szCs w:val="28"/>
          <w:lang w:val="uk-UA" w:eastAsia="ru-RU"/>
        </w:rPr>
        <w:t xml:space="preserve">місцеве самоврядування в Україні» (зі змінами), </w:t>
      </w:r>
      <w:r>
        <w:rPr>
          <w:rFonts w:ascii="Times New Roman" w:hAnsi="Times New Roman" w:cs="Times New Roman"/>
          <w:sz w:val="28"/>
          <w:szCs w:val="28"/>
          <w:lang w:val="uk-UA" w:eastAsia="ru-RU"/>
        </w:rPr>
        <w:t xml:space="preserve">враховуючи </w:t>
      </w:r>
      <w:r w:rsidRPr="005374B6">
        <w:rPr>
          <w:rFonts w:ascii="Times New Roman" w:hAnsi="Times New Roman" w:cs="Times New Roman"/>
          <w:sz w:val="28"/>
          <w:szCs w:val="28"/>
          <w:lang w:val="uk-UA" w:eastAsia="ru-RU"/>
        </w:rPr>
        <w:t xml:space="preserve">протокол засідання круглого столу від 12.04.2019 року, присвяченого 33-й річниці відзначення Чорнобильської катастрофи, </w:t>
      </w:r>
      <w:r w:rsidRPr="00200FD4">
        <w:rPr>
          <w:rFonts w:ascii="Times New Roman" w:hAnsi="Times New Roman" w:cs="Times New Roman"/>
          <w:sz w:val="28"/>
          <w:szCs w:val="28"/>
          <w:lang w:val="uk-UA" w:eastAsia="ru-RU"/>
        </w:rPr>
        <w:t>міська рада</w:t>
      </w:r>
    </w:p>
    <w:p w:rsidR="00AB2550" w:rsidRPr="00200FD4" w:rsidRDefault="00AB2550" w:rsidP="00200FD4">
      <w:pPr>
        <w:spacing w:after="0" w:line="240" w:lineRule="auto"/>
        <w:ind w:left="708" w:right="21"/>
        <w:jc w:val="both"/>
        <w:rPr>
          <w:rFonts w:ascii="Times New Roman" w:hAnsi="Times New Roman" w:cs="Times New Roman"/>
          <w:sz w:val="28"/>
          <w:szCs w:val="28"/>
          <w:lang w:val="uk-UA" w:eastAsia="ru-RU"/>
        </w:rPr>
      </w:pPr>
      <w:r w:rsidRPr="00200FD4">
        <w:rPr>
          <w:rFonts w:ascii="Times New Roman" w:hAnsi="Times New Roman" w:cs="Times New Roman"/>
          <w:sz w:val="28"/>
          <w:szCs w:val="28"/>
          <w:lang w:val="uk-UA" w:eastAsia="ru-RU"/>
        </w:rPr>
        <w:br/>
        <w:t>ВИРІШИЛА:</w:t>
      </w:r>
    </w:p>
    <w:p w:rsidR="00AB2550" w:rsidRPr="00200FD4" w:rsidRDefault="00AB2550" w:rsidP="00CF3A84">
      <w:pPr>
        <w:spacing w:after="120" w:line="240" w:lineRule="auto"/>
        <w:ind w:right="23"/>
        <w:jc w:val="both"/>
        <w:rPr>
          <w:rFonts w:ascii="Times New Roman" w:hAnsi="Times New Roman" w:cs="Times New Roman"/>
          <w:sz w:val="28"/>
          <w:szCs w:val="28"/>
          <w:lang w:val="uk-UA" w:eastAsia="ru-RU"/>
        </w:rPr>
      </w:pPr>
      <w:r w:rsidRPr="00200FD4">
        <w:rPr>
          <w:rFonts w:ascii="Times New Roman" w:hAnsi="Times New Roman" w:cs="Times New Roman"/>
          <w:sz w:val="28"/>
          <w:szCs w:val="28"/>
          <w:lang w:val="uk-UA" w:eastAsia="ru-RU"/>
        </w:rPr>
        <w:br/>
      </w:r>
      <w:r>
        <w:rPr>
          <w:rFonts w:ascii="Times New Roman" w:hAnsi="Times New Roman" w:cs="Times New Roman"/>
          <w:sz w:val="28"/>
          <w:szCs w:val="28"/>
          <w:lang w:val="uk-UA" w:eastAsia="ru-RU"/>
        </w:rPr>
        <w:t xml:space="preserve">        </w:t>
      </w:r>
      <w:r w:rsidRPr="00200FD4">
        <w:rPr>
          <w:rFonts w:ascii="Times New Roman" w:hAnsi="Times New Roman" w:cs="Times New Roman"/>
          <w:sz w:val="28"/>
          <w:szCs w:val="28"/>
          <w:lang w:val="uk-UA" w:eastAsia="ru-RU"/>
        </w:rPr>
        <w:t>1. Надати пільги на території м. Покровська із сплати податку на нерухоме майно, відмінне від земельної ділянки, надані відповідно до підпункту 266.4.2 пункту 266.4 статті 266 Податкового кодексу України, за переліком згідно з додатком 1.</w:t>
      </w:r>
    </w:p>
    <w:p w:rsidR="00AB2550" w:rsidRPr="00200FD4" w:rsidRDefault="00AB2550" w:rsidP="00200FD4">
      <w:pPr>
        <w:spacing w:after="0" w:line="240" w:lineRule="auto"/>
        <w:ind w:right="21" w:firstLine="567"/>
        <w:jc w:val="both"/>
        <w:rPr>
          <w:rFonts w:ascii="Times New Roman" w:hAnsi="Times New Roman" w:cs="Times New Roman"/>
          <w:sz w:val="28"/>
          <w:szCs w:val="28"/>
          <w:lang w:val="uk-UA" w:eastAsia="ru-RU"/>
        </w:rPr>
      </w:pPr>
    </w:p>
    <w:p w:rsidR="00AB2550" w:rsidRPr="00200FD4" w:rsidRDefault="00AB2550" w:rsidP="00200FD4">
      <w:pPr>
        <w:spacing w:after="0" w:line="240" w:lineRule="auto"/>
        <w:ind w:right="21" w:firstLine="567"/>
        <w:jc w:val="both"/>
        <w:rPr>
          <w:rFonts w:ascii="Times New Roman" w:hAnsi="Times New Roman" w:cs="Times New Roman"/>
          <w:sz w:val="28"/>
          <w:szCs w:val="28"/>
          <w:lang w:val="uk-UA" w:eastAsia="ru-RU"/>
        </w:rPr>
      </w:pPr>
      <w:r w:rsidRPr="00200FD4">
        <w:rPr>
          <w:rFonts w:ascii="Times New Roman" w:hAnsi="Times New Roman" w:cs="Times New Roman"/>
          <w:sz w:val="28"/>
          <w:szCs w:val="28"/>
          <w:lang w:val="uk-UA" w:eastAsia="ru-RU"/>
        </w:rPr>
        <w:t xml:space="preserve">2. Дане рішення підлягає опублікуванню в </w:t>
      </w:r>
      <w:r>
        <w:rPr>
          <w:rFonts w:ascii="Times New Roman" w:hAnsi="Times New Roman" w:cs="Times New Roman"/>
          <w:sz w:val="28"/>
          <w:szCs w:val="28"/>
          <w:lang w:val="uk-UA" w:eastAsia="ru-RU"/>
        </w:rPr>
        <w:t>«Редакції Покровської регіональної</w:t>
      </w:r>
      <w:r w:rsidRPr="00200FD4">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масової газети</w:t>
      </w:r>
      <w:r w:rsidRPr="00200FD4">
        <w:rPr>
          <w:rFonts w:ascii="Times New Roman" w:hAnsi="Times New Roman" w:cs="Times New Roman"/>
          <w:sz w:val="28"/>
          <w:szCs w:val="28"/>
          <w:lang w:val="uk-UA" w:eastAsia="ru-RU"/>
        </w:rPr>
        <w:t xml:space="preserve"> «Маяк».</w:t>
      </w:r>
    </w:p>
    <w:p w:rsidR="00AB2550" w:rsidRPr="00200FD4" w:rsidRDefault="00AB2550" w:rsidP="00200FD4">
      <w:pPr>
        <w:spacing w:before="60" w:after="0" w:line="240" w:lineRule="auto"/>
        <w:ind w:firstLine="567"/>
        <w:jc w:val="both"/>
        <w:rPr>
          <w:rFonts w:ascii="Times New Roman" w:hAnsi="Times New Roman" w:cs="Times New Roman"/>
          <w:sz w:val="28"/>
          <w:szCs w:val="28"/>
          <w:lang w:val="uk-UA" w:eastAsia="ru-RU"/>
        </w:rPr>
      </w:pPr>
    </w:p>
    <w:p w:rsidR="00AB2550" w:rsidRPr="00200FD4" w:rsidRDefault="00AB2550" w:rsidP="00200FD4">
      <w:pPr>
        <w:spacing w:after="0" w:line="240" w:lineRule="auto"/>
        <w:ind w:right="21" w:firstLine="567"/>
        <w:jc w:val="both"/>
        <w:rPr>
          <w:rFonts w:ascii="Times New Roman" w:hAnsi="Times New Roman" w:cs="Times New Roman"/>
          <w:sz w:val="28"/>
          <w:szCs w:val="28"/>
          <w:lang w:val="uk-UA" w:eastAsia="ru-RU"/>
        </w:rPr>
      </w:pPr>
      <w:r w:rsidRPr="00200FD4">
        <w:rPr>
          <w:rFonts w:ascii="Times New Roman" w:hAnsi="Times New Roman" w:cs="Times New Roman"/>
          <w:sz w:val="28"/>
          <w:szCs w:val="28"/>
          <w:lang w:val="uk-UA" w:eastAsia="ru-RU"/>
        </w:rPr>
        <w:t>3.  Дане рішення набирає чинності з 01.01.2020 року.</w:t>
      </w:r>
    </w:p>
    <w:p w:rsidR="00AB2550" w:rsidRPr="00200FD4" w:rsidRDefault="00AB2550" w:rsidP="00200FD4">
      <w:pPr>
        <w:spacing w:after="0" w:line="240" w:lineRule="auto"/>
        <w:ind w:right="21" w:firstLine="567"/>
        <w:jc w:val="both"/>
        <w:rPr>
          <w:rFonts w:ascii="Times New Roman" w:hAnsi="Times New Roman" w:cs="Times New Roman"/>
          <w:sz w:val="28"/>
          <w:szCs w:val="28"/>
          <w:lang w:val="uk-UA" w:eastAsia="ru-RU"/>
        </w:rPr>
      </w:pPr>
    </w:p>
    <w:p w:rsidR="00AB2550" w:rsidRPr="00200FD4" w:rsidRDefault="00AB2550" w:rsidP="00200FD4">
      <w:pPr>
        <w:spacing w:after="0" w:line="240" w:lineRule="auto"/>
        <w:ind w:right="21" w:firstLine="567"/>
        <w:jc w:val="both"/>
        <w:rPr>
          <w:rFonts w:ascii="Times New Roman" w:hAnsi="Times New Roman" w:cs="Times New Roman"/>
          <w:sz w:val="28"/>
          <w:szCs w:val="28"/>
          <w:lang w:val="uk-UA" w:eastAsia="ru-RU"/>
        </w:rPr>
      </w:pPr>
      <w:r w:rsidRPr="00200FD4">
        <w:rPr>
          <w:rFonts w:ascii="Times New Roman" w:hAnsi="Times New Roman" w:cs="Times New Roman"/>
          <w:sz w:val="28"/>
          <w:szCs w:val="28"/>
          <w:lang w:val="uk-UA" w:eastAsia="ru-RU"/>
        </w:rPr>
        <w:t>4. Контроль за виконанням цього рішення покласти на постійну комісію з питань планування, фінансів, бюджету, соціально-економічного розвитку міста, інвестиційної діяльності, розвитку підприємництва (Стародуб).</w:t>
      </w:r>
    </w:p>
    <w:p w:rsidR="00AB2550" w:rsidRPr="00200FD4" w:rsidRDefault="00AB2550" w:rsidP="00200FD4">
      <w:pPr>
        <w:spacing w:after="0" w:line="240" w:lineRule="auto"/>
        <w:ind w:right="21"/>
        <w:jc w:val="both"/>
        <w:rPr>
          <w:rFonts w:ascii="Times New Roman" w:hAnsi="Times New Roman" w:cs="Times New Roman"/>
          <w:sz w:val="28"/>
          <w:szCs w:val="28"/>
          <w:lang w:val="uk-UA" w:eastAsia="ru-RU"/>
        </w:rPr>
      </w:pPr>
      <w:r w:rsidRPr="00200FD4">
        <w:rPr>
          <w:rFonts w:ascii="Times New Roman" w:hAnsi="Times New Roman" w:cs="Times New Roman"/>
          <w:sz w:val="28"/>
          <w:szCs w:val="28"/>
          <w:lang w:val="uk-UA" w:eastAsia="ru-RU"/>
        </w:rPr>
        <w:br/>
      </w:r>
    </w:p>
    <w:p w:rsidR="00AB2550" w:rsidRPr="00200FD4" w:rsidRDefault="00AB2550" w:rsidP="00200FD4">
      <w:pPr>
        <w:spacing w:after="0" w:line="240" w:lineRule="auto"/>
        <w:ind w:right="21"/>
        <w:jc w:val="both"/>
        <w:rPr>
          <w:rFonts w:ascii="Times New Roman" w:hAnsi="Times New Roman" w:cs="Times New Roman"/>
          <w:sz w:val="28"/>
          <w:szCs w:val="28"/>
          <w:lang w:val="uk-UA" w:eastAsia="ru-RU"/>
        </w:rPr>
      </w:pPr>
    </w:p>
    <w:p w:rsidR="00AB2550" w:rsidRPr="00200FD4" w:rsidRDefault="00AB2550" w:rsidP="00200FD4">
      <w:pPr>
        <w:spacing w:after="0" w:line="240" w:lineRule="auto"/>
        <w:ind w:right="21"/>
        <w:jc w:val="both"/>
        <w:rPr>
          <w:rFonts w:ascii="Times New Roman" w:hAnsi="Times New Roman" w:cs="Times New Roman"/>
          <w:sz w:val="28"/>
          <w:szCs w:val="28"/>
          <w:lang w:val="uk-UA" w:eastAsia="ru-RU"/>
        </w:rPr>
      </w:pPr>
      <w:r w:rsidRPr="00200FD4">
        <w:rPr>
          <w:rFonts w:ascii="Times New Roman" w:hAnsi="Times New Roman" w:cs="Times New Roman"/>
          <w:sz w:val="28"/>
          <w:szCs w:val="28"/>
          <w:lang w:val="uk-UA" w:eastAsia="ru-RU"/>
        </w:rPr>
        <w:t xml:space="preserve">Міський голова  </w:t>
      </w:r>
      <w:r w:rsidRPr="00200FD4">
        <w:rPr>
          <w:rFonts w:ascii="Times New Roman" w:hAnsi="Times New Roman" w:cs="Times New Roman"/>
          <w:sz w:val="28"/>
          <w:szCs w:val="28"/>
          <w:lang w:val="uk-UA" w:eastAsia="ru-RU"/>
        </w:rPr>
        <w:tab/>
      </w:r>
      <w:r w:rsidRPr="00200FD4">
        <w:rPr>
          <w:rFonts w:ascii="Times New Roman" w:hAnsi="Times New Roman" w:cs="Times New Roman"/>
          <w:sz w:val="28"/>
          <w:szCs w:val="28"/>
          <w:lang w:val="uk-UA" w:eastAsia="ru-RU"/>
        </w:rPr>
        <w:tab/>
      </w:r>
      <w:r w:rsidRPr="00200FD4">
        <w:rPr>
          <w:rFonts w:ascii="Times New Roman" w:hAnsi="Times New Roman" w:cs="Times New Roman"/>
          <w:sz w:val="28"/>
          <w:szCs w:val="28"/>
          <w:lang w:val="uk-UA" w:eastAsia="ru-RU"/>
        </w:rPr>
        <w:tab/>
      </w:r>
      <w:r w:rsidRPr="00200FD4">
        <w:rPr>
          <w:rFonts w:ascii="Times New Roman" w:hAnsi="Times New Roman" w:cs="Times New Roman"/>
          <w:sz w:val="28"/>
          <w:szCs w:val="28"/>
          <w:lang w:val="uk-UA" w:eastAsia="ru-RU"/>
        </w:rPr>
        <w:tab/>
      </w:r>
      <w:r w:rsidRPr="00200FD4">
        <w:rPr>
          <w:rFonts w:ascii="Times New Roman" w:hAnsi="Times New Roman" w:cs="Times New Roman"/>
          <w:sz w:val="28"/>
          <w:szCs w:val="28"/>
          <w:lang w:val="uk-UA" w:eastAsia="ru-RU"/>
        </w:rPr>
        <w:tab/>
      </w:r>
      <w:r w:rsidRPr="00200FD4">
        <w:rPr>
          <w:rFonts w:ascii="Times New Roman" w:hAnsi="Times New Roman" w:cs="Times New Roman"/>
          <w:sz w:val="28"/>
          <w:szCs w:val="28"/>
          <w:lang w:val="uk-UA" w:eastAsia="ru-RU"/>
        </w:rPr>
        <w:tab/>
      </w:r>
      <w:r w:rsidRPr="00200FD4">
        <w:rPr>
          <w:rFonts w:ascii="Times New Roman" w:hAnsi="Times New Roman" w:cs="Times New Roman"/>
          <w:sz w:val="28"/>
          <w:szCs w:val="28"/>
          <w:lang w:val="uk-UA" w:eastAsia="ru-RU"/>
        </w:rPr>
        <w:tab/>
        <w:t xml:space="preserve">     </w:t>
      </w:r>
      <w:r w:rsidRPr="00200FD4">
        <w:rPr>
          <w:rFonts w:ascii="Times New Roman" w:hAnsi="Times New Roman" w:cs="Times New Roman"/>
          <w:sz w:val="28"/>
          <w:szCs w:val="28"/>
          <w:lang w:val="uk-UA" w:eastAsia="ru-RU"/>
        </w:rPr>
        <w:tab/>
        <w:t>Р. Требушкін</w:t>
      </w:r>
    </w:p>
    <w:p w:rsidR="00AB2550" w:rsidRPr="00200FD4" w:rsidRDefault="00AB2550" w:rsidP="00200FD4">
      <w:pPr>
        <w:spacing w:after="0" w:line="240" w:lineRule="auto"/>
        <w:ind w:right="21"/>
        <w:jc w:val="both"/>
        <w:rPr>
          <w:rFonts w:ascii="Times New Roman" w:hAnsi="Times New Roman" w:cs="Times New Roman"/>
          <w:sz w:val="28"/>
          <w:szCs w:val="28"/>
          <w:lang w:val="uk-UA" w:eastAsia="ru-RU"/>
        </w:rPr>
      </w:pPr>
    </w:p>
    <w:p w:rsidR="00AB2550" w:rsidRPr="00200FD4" w:rsidRDefault="00AB2550" w:rsidP="00200FD4">
      <w:pPr>
        <w:spacing w:after="0" w:line="240" w:lineRule="auto"/>
        <w:ind w:right="21"/>
        <w:jc w:val="both"/>
        <w:rPr>
          <w:rFonts w:ascii="Times New Roman" w:hAnsi="Times New Roman" w:cs="Times New Roman"/>
          <w:sz w:val="26"/>
          <w:szCs w:val="26"/>
          <w:lang w:val="uk-UA" w:eastAsia="ru-RU"/>
        </w:rPr>
      </w:pPr>
    </w:p>
    <w:p w:rsidR="00AB2550" w:rsidRDefault="00AB2550" w:rsidP="005374B6">
      <w:pPr>
        <w:spacing w:after="0" w:line="240" w:lineRule="auto"/>
        <w:ind w:left="4956" w:right="23" w:firstLine="708"/>
        <w:jc w:val="both"/>
        <w:rPr>
          <w:rFonts w:ascii="Times New Roman" w:hAnsi="Times New Roman" w:cs="Times New Roman"/>
          <w:sz w:val="24"/>
          <w:szCs w:val="24"/>
          <w:lang w:val="uk-UA" w:eastAsia="ru-RU"/>
        </w:rPr>
      </w:pPr>
    </w:p>
    <w:p w:rsidR="00AB2550" w:rsidRDefault="00AB2550" w:rsidP="005374B6">
      <w:pPr>
        <w:spacing w:after="0" w:line="240" w:lineRule="auto"/>
        <w:ind w:left="4956" w:right="23" w:firstLine="708"/>
        <w:jc w:val="both"/>
        <w:rPr>
          <w:rFonts w:ascii="Times New Roman" w:hAnsi="Times New Roman" w:cs="Times New Roman"/>
          <w:sz w:val="24"/>
          <w:szCs w:val="24"/>
          <w:lang w:val="uk-UA" w:eastAsia="ru-RU"/>
        </w:rPr>
      </w:pPr>
    </w:p>
    <w:p w:rsidR="00AB2550" w:rsidRPr="00200FD4" w:rsidRDefault="00AB2550" w:rsidP="005374B6">
      <w:pPr>
        <w:spacing w:after="0" w:line="240" w:lineRule="auto"/>
        <w:ind w:left="4956" w:right="23" w:firstLine="708"/>
        <w:jc w:val="both"/>
        <w:rPr>
          <w:rFonts w:ascii="Times New Roman" w:hAnsi="Times New Roman" w:cs="Times New Roman"/>
          <w:sz w:val="24"/>
          <w:szCs w:val="24"/>
          <w:lang w:val="uk-UA" w:eastAsia="ru-RU"/>
        </w:rPr>
      </w:pPr>
      <w:r w:rsidRPr="00200FD4">
        <w:rPr>
          <w:rFonts w:ascii="Times New Roman" w:hAnsi="Times New Roman" w:cs="Times New Roman"/>
          <w:sz w:val="24"/>
          <w:szCs w:val="24"/>
          <w:lang w:val="uk-UA" w:eastAsia="ru-RU"/>
        </w:rPr>
        <w:t>Додаток 1</w:t>
      </w:r>
    </w:p>
    <w:p w:rsidR="00AB2550" w:rsidRPr="00200FD4" w:rsidRDefault="00AB2550" w:rsidP="00200FD4">
      <w:pPr>
        <w:spacing w:after="0" w:line="240" w:lineRule="auto"/>
        <w:ind w:left="5664" w:right="23"/>
        <w:jc w:val="both"/>
        <w:rPr>
          <w:rFonts w:ascii="Times New Roman" w:hAnsi="Times New Roman" w:cs="Times New Roman"/>
          <w:sz w:val="24"/>
          <w:szCs w:val="24"/>
          <w:lang w:val="uk-UA" w:eastAsia="ru-RU"/>
        </w:rPr>
      </w:pPr>
      <w:r w:rsidRPr="00200FD4">
        <w:rPr>
          <w:rFonts w:ascii="Times New Roman" w:hAnsi="Times New Roman" w:cs="Times New Roman"/>
          <w:sz w:val="24"/>
          <w:szCs w:val="24"/>
          <w:lang w:val="uk-UA" w:eastAsia="ru-RU"/>
        </w:rPr>
        <w:t xml:space="preserve">до рішення міської  ради </w:t>
      </w:r>
    </w:p>
    <w:p w:rsidR="00AB2550" w:rsidRPr="00200FD4" w:rsidRDefault="00AB2550" w:rsidP="00200FD4">
      <w:pPr>
        <w:spacing w:after="0" w:line="240" w:lineRule="auto"/>
        <w:ind w:left="5664" w:right="23"/>
        <w:jc w:val="both"/>
        <w:rPr>
          <w:rFonts w:ascii="Times New Roman" w:hAnsi="Times New Roman" w:cs="Times New Roman"/>
          <w:sz w:val="24"/>
          <w:szCs w:val="24"/>
          <w:lang w:val="uk-UA" w:eastAsia="ru-RU"/>
        </w:rPr>
      </w:pPr>
      <w:r w:rsidRPr="00200FD4">
        <w:rPr>
          <w:rFonts w:ascii="Times New Roman" w:hAnsi="Times New Roman" w:cs="Times New Roman"/>
          <w:sz w:val="24"/>
          <w:szCs w:val="24"/>
          <w:lang w:val="uk-UA" w:eastAsia="ru-RU"/>
        </w:rPr>
        <w:t xml:space="preserve">від </w:t>
      </w:r>
      <w:r>
        <w:rPr>
          <w:rFonts w:ascii="Times New Roman" w:hAnsi="Times New Roman" w:cs="Times New Roman"/>
          <w:sz w:val="24"/>
          <w:szCs w:val="24"/>
          <w:lang w:val="uk-UA" w:eastAsia="ru-RU"/>
        </w:rPr>
        <w:t xml:space="preserve"> 26.06.2019</w:t>
      </w:r>
      <w:r w:rsidRPr="00200FD4">
        <w:rPr>
          <w:rFonts w:ascii="Times New Roman" w:hAnsi="Times New Roman" w:cs="Times New Roman"/>
          <w:sz w:val="24"/>
          <w:szCs w:val="24"/>
          <w:lang w:val="uk-UA" w:eastAsia="ru-RU"/>
        </w:rPr>
        <w:t xml:space="preserve">  № </w:t>
      </w:r>
      <w:r>
        <w:rPr>
          <w:rFonts w:ascii="Times New Roman" w:hAnsi="Times New Roman" w:cs="Times New Roman"/>
          <w:sz w:val="24"/>
          <w:szCs w:val="24"/>
          <w:lang w:val="uk-UA" w:eastAsia="ru-RU"/>
        </w:rPr>
        <w:t>7/67-4</w:t>
      </w:r>
    </w:p>
    <w:p w:rsidR="00AB2550" w:rsidRPr="00200FD4" w:rsidRDefault="00AB2550" w:rsidP="00200FD4">
      <w:pPr>
        <w:spacing w:after="120" w:line="240" w:lineRule="auto"/>
        <w:ind w:right="23" w:firstLine="709"/>
        <w:jc w:val="both"/>
        <w:rPr>
          <w:rFonts w:ascii="Times New Roman" w:hAnsi="Times New Roman" w:cs="Times New Roman"/>
          <w:sz w:val="26"/>
          <w:szCs w:val="26"/>
          <w:lang w:val="uk-UA" w:eastAsia="ru-RU"/>
        </w:rPr>
      </w:pPr>
    </w:p>
    <w:p w:rsidR="00AB2550" w:rsidRPr="00200FD4" w:rsidRDefault="00AB2550" w:rsidP="00CB1F0C">
      <w:pPr>
        <w:spacing w:after="120" w:line="240" w:lineRule="auto"/>
        <w:ind w:left="2831" w:right="23" w:firstLine="709"/>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     </w:t>
      </w:r>
      <w:r w:rsidRPr="00200FD4">
        <w:rPr>
          <w:rFonts w:ascii="Times New Roman" w:hAnsi="Times New Roman" w:cs="Times New Roman"/>
          <w:b/>
          <w:bCs/>
          <w:sz w:val="28"/>
          <w:szCs w:val="28"/>
          <w:lang w:val="uk-UA" w:eastAsia="ru-RU"/>
        </w:rPr>
        <w:t>ПЕРЕЛІК</w:t>
      </w:r>
    </w:p>
    <w:p w:rsidR="00AB2550" w:rsidRPr="00200FD4" w:rsidRDefault="00AB2550" w:rsidP="00200FD4">
      <w:pPr>
        <w:spacing w:after="120" w:line="240" w:lineRule="auto"/>
        <w:ind w:right="23" w:firstLine="709"/>
        <w:jc w:val="center"/>
        <w:rPr>
          <w:rFonts w:ascii="Times New Roman" w:hAnsi="Times New Roman" w:cs="Times New Roman"/>
          <w:b/>
          <w:bCs/>
          <w:sz w:val="28"/>
          <w:szCs w:val="28"/>
          <w:lang w:val="uk-UA" w:eastAsia="ru-RU"/>
        </w:rPr>
      </w:pPr>
      <w:r w:rsidRPr="00200FD4">
        <w:rPr>
          <w:rFonts w:ascii="Times New Roman" w:hAnsi="Times New Roman" w:cs="Times New Roman"/>
          <w:b/>
          <w:bCs/>
          <w:sz w:val="28"/>
          <w:szCs w:val="28"/>
          <w:lang w:val="uk-UA" w:eastAsia="ru-RU"/>
        </w:rPr>
        <w:t xml:space="preserve">пільг для </w:t>
      </w:r>
      <w:r>
        <w:rPr>
          <w:rFonts w:ascii="Times New Roman" w:hAnsi="Times New Roman" w:cs="Times New Roman"/>
          <w:b/>
          <w:bCs/>
          <w:sz w:val="28"/>
          <w:szCs w:val="28"/>
          <w:lang w:val="uk-UA" w:eastAsia="ru-RU"/>
        </w:rPr>
        <w:t>фізи</w:t>
      </w:r>
      <w:r w:rsidRPr="00200FD4">
        <w:rPr>
          <w:rFonts w:ascii="Times New Roman" w:hAnsi="Times New Roman" w:cs="Times New Roman"/>
          <w:b/>
          <w:bCs/>
          <w:sz w:val="28"/>
          <w:szCs w:val="28"/>
          <w:lang w:val="uk-UA" w:eastAsia="ru-RU"/>
        </w:rPr>
        <w:t>чних осіб, наданих відповідно до пункту 266.4.2 пункту 266.4 статті 266 Податкового кодексу України, із сплати податку на нерухоме майно, відмінне від земельної ділянки</w:t>
      </w:r>
    </w:p>
    <w:p w:rsidR="00AB2550" w:rsidRPr="00200FD4" w:rsidRDefault="00AB2550" w:rsidP="00200FD4">
      <w:pPr>
        <w:spacing w:before="120" w:after="120" w:line="240" w:lineRule="auto"/>
        <w:ind w:firstLine="567"/>
        <w:jc w:val="both"/>
        <w:rPr>
          <w:rFonts w:ascii="Times New Roman" w:hAnsi="Times New Roman" w:cs="Times New Roman"/>
          <w:sz w:val="28"/>
          <w:szCs w:val="28"/>
          <w:lang w:val="uk-UA" w:eastAsia="ru-RU"/>
        </w:rPr>
      </w:pPr>
      <w:r w:rsidRPr="00200FD4">
        <w:rPr>
          <w:rFonts w:ascii="Times New Roman" w:hAnsi="Times New Roman" w:cs="Times New Roman"/>
          <w:sz w:val="28"/>
          <w:szCs w:val="28"/>
          <w:lang w:val="uk-UA" w:eastAsia="ru-RU"/>
        </w:rPr>
        <w:t>Пільги встановлюються на один рік та вводяться в дію з 01.01.2020 року.</w:t>
      </w:r>
    </w:p>
    <w:p w:rsidR="00AB2550" w:rsidRPr="00200FD4" w:rsidRDefault="00AB2550" w:rsidP="00200FD4">
      <w:pPr>
        <w:spacing w:before="120" w:after="120" w:line="240" w:lineRule="auto"/>
        <w:ind w:firstLine="567"/>
        <w:jc w:val="both"/>
        <w:rPr>
          <w:rFonts w:ascii="Times New Roman" w:hAnsi="Times New Roman" w:cs="Times New Roman"/>
          <w:sz w:val="28"/>
          <w:szCs w:val="28"/>
          <w:lang w:val="uk-UA" w:eastAsia="ru-RU"/>
        </w:rPr>
      </w:pPr>
      <w:r w:rsidRPr="00200FD4">
        <w:rPr>
          <w:rFonts w:ascii="Times New Roman" w:hAnsi="Times New Roman" w:cs="Times New Roman"/>
          <w:sz w:val="28"/>
          <w:szCs w:val="28"/>
          <w:lang w:val="uk-UA" w:eastAsia="ru-RU"/>
        </w:rPr>
        <w:t xml:space="preserve"> 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Ind w:w="-106" w:type="dxa"/>
        <w:tblBorders>
          <w:top w:val="single" w:sz="4" w:space="0" w:color="auto"/>
          <w:bottom w:val="single" w:sz="4" w:space="0" w:color="auto"/>
          <w:insideH w:val="single" w:sz="4" w:space="0" w:color="auto"/>
          <w:insideV w:val="single" w:sz="4" w:space="0" w:color="auto"/>
        </w:tblBorders>
        <w:tblLook w:val="01E0"/>
      </w:tblPr>
      <w:tblGrid>
        <w:gridCol w:w="1895"/>
        <w:gridCol w:w="1432"/>
        <w:gridCol w:w="1901"/>
        <w:gridCol w:w="4343"/>
      </w:tblGrid>
      <w:tr w:rsidR="00AB2550" w:rsidRPr="00771AE1">
        <w:tc>
          <w:tcPr>
            <w:tcW w:w="990" w:type="pct"/>
            <w:vAlign w:val="center"/>
          </w:tcPr>
          <w:p w:rsidR="00AB2550" w:rsidRPr="00200FD4" w:rsidRDefault="00AB2550" w:rsidP="00200FD4">
            <w:pPr>
              <w:spacing w:before="120" w:after="0" w:line="240" w:lineRule="auto"/>
              <w:ind w:firstLine="28"/>
              <w:jc w:val="center"/>
              <w:rPr>
                <w:rFonts w:ascii="Times New Roman" w:hAnsi="Times New Roman" w:cs="Times New Roman"/>
                <w:sz w:val="26"/>
                <w:szCs w:val="26"/>
                <w:lang w:val="uk-UA" w:eastAsia="ru-RU"/>
              </w:rPr>
            </w:pPr>
            <w:r w:rsidRPr="00200FD4">
              <w:rPr>
                <w:rFonts w:ascii="Times New Roman" w:hAnsi="Times New Roman" w:cs="Times New Roman"/>
                <w:sz w:val="26"/>
                <w:szCs w:val="26"/>
                <w:lang w:val="uk-UA" w:eastAsia="ru-RU"/>
              </w:rPr>
              <w:t>Код області</w:t>
            </w:r>
          </w:p>
        </w:tc>
        <w:tc>
          <w:tcPr>
            <w:tcW w:w="748" w:type="pct"/>
            <w:vAlign w:val="center"/>
          </w:tcPr>
          <w:p w:rsidR="00AB2550" w:rsidRPr="00200FD4" w:rsidRDefault="00AB2550" w:rsidP="00200FD4">
            <w:pPr>
              <w:spacing w:before="120" w:after="0" w:line="240" w:lineRule="auto"/>
              <w:ind w:firstLine="28"/>
              <w:jc w:val="center"/>
              <w:rPr>
                <w:rFonts w:ascii="Times New Roman" w:hAnsi="Times New Roman" w:cs="Times New Roman"/>
                <w:sz w:val="26"/>
                <w:szCs w:val="26"/>
                <w:lang w:val="uk-UA" w:eastAsia="ru-RU"/>
              </w:rPr>
            </w:pPr>
            <w:r w:rsidRPr="00200FD4">
              <w:rPr>
                <w:rFonts w:ascii="Times New Roman" w:hAnsi="Times New Roman" w:cs="Times New Roman"/>
                <w:sz w:val="26"/>
                <w:szCs w:val="26"/>
                <w:lang w:val="uk-UA" w:eastAsia="ru-RU"/>
              </w:rPr>
              <w:t>Код району</w:t>
            </w:r>
          </w:p>
        </w:tc>
        <w:tc>
          <w:tcPr>
            <w:tcW w:w="993" w:type="pct"/>
            <w:vAlign w:val="center"/>
          </w:tcPr>
          <w:p w:rsidR="00AB2550" w:rsidRPr="00200FD4" w:rsidRDefault="00AB2550" w:rsidP="00200FD4">
            <w:pPr>
              <w:spacing w:before="120" w:after="0" w:line="240" w:lineRule="auto"/>
              <w:ind w:firstLine="28"/>
              <w:jc w:val="center"/>
              <w:rPr>
                <w:rFonts w:ascii="Times New Roman" w:hAnsi="Times New Roman" w:cs="Times New Roman"/>
                <w:sz w:val="26"/>
                <w:szCs w:val="26"/>
                <w:lang w:val="uk-UA" w:eastAsia="ru-RU"/>
              </w:rPr>
            </w:pPr>
            <w:r w:rsidRPr="00200FD4">
              <w:rPr>
                <w:rFonts w:ascii="Times New Roman" w:hAnsi="Times New Roman" w:cs="Times New Roman"/>
                <w:sz w:val="26"/>
                <w:szCs w:val="26"/>
                <w:lang w:val="uk-UA" w:eastAsia="ru-RU"/>
              </w:rPr>
              <w:t>Код згідно з КОАТУУ</w:t>
            </w:r>
          </w:p>
        </w:tc>
        <w:tc>
          <w:tcPr>
            <w:tcW w:w="2270" w:type="pct"/>
            <w:vAlign w:val="center"/>
          </w:tcPr>
          <w:p w:rsidR="00AB2550" w:rsidRPr="00200FD4" w:rsidRDefault="00AB2550" w:rsidP="00200FD4">
            <w:pPr>
              <w:spacing w:before="120" w:after="0" w:line="240" w:lineRule="auto"/>
              <w:ind w:firstLine="28"/>
              <w:jc w:val="center"/>
              <w:rPr>
                <w:rFonts w:ascii="Times New Roman" w:hAnsi="Times New Roman" w:cs="Times New Roman"/>
                <w:sz w:val="26"/>
                <w:szCs w:val="26"/>
                <w:lang w:val="uk-UA" w:eastAsia="ru-RU"/>
              </w:rPr>
            </w:pPr>
            <w:r w:rsidRPr="00200FD4">
              <w:rPr>
                <w:rFonts w:ascii="Times New Roman" w:hAnsi="Times New Roman" w:cs="Times New Roman"/>
                <w:sz w:val="26"/>
                <w:szCs w:val="26"/>
                <w:lang w:val="uk-UA" w:eastAsia="ru-RU"/>
              </w:rPr>
              <w:t>Найменування адміністративно-територіальної одиниці</w:t>
            </w:r>
            <w:r w:rsidRPr="00200FD4">
              <w:rPr>
                <w:rFonts w:ascii="Times New Roman" w:hAnsi="Times New Roman" w:cs="Times New Roman"/>
                <w:sz w:val="26"/>
                <w:szCs w:val="26"/>
                <w:lang w:val="uk-UA" w:eastAsia="ru-RU"/>
              </w:rPr>
              <w:br/>
              <w:t>або населеного пункту, або території об’єднаної територіальної громади</w:t>
            </w:r>
          </w:p>
        </w:tc>
      </w:tr>
    </w:tbl>
    <w:p w:rsidR="00AB2550" w:rsidRPr="00200FD4" w:rsidRDefault="00AB2550" w:rsidP="00200FD4">
      <w:pPr>
        <w:spacing w:after="120" w:line="240" w:lineRule="auto"/>
        <w:ind w:right="23" w:firstLine="709"/>
        <w:jc w:val="both"/>
        <w:rPr>
          <w:rFonts w:ascii="Times New Roman" w:hAnsi="Times New Roman" w:cs="Times New Roman"/>
          <w:sz w:val="28"/>
          <w:szCs w:val="28"/>
          <w:lang w:val="uk-UA" w:eastAsia="ru-RU"/>
        </w:rPr>
      </w:pPr>
      <w:r w:rsidRPr="00200FD4">
        <w:rPr>
          <w:rFonts w:ascii="Times New Roman" w:hAnsi="Times New Roman" w:cs="Times New Roman"/>
          <w:sz w:val="28"/>
          <w:szCs w:val="28"/>
          <w:lang w:val="en-US" w:eastAsia="ru-RU"/>
        </w:rPr>
        <w:t>05</w:t>
      </w:r>
      <w:r w:rsidRPr="00200FD4">
        <w:rPr>
          <w:rFonts w:ascii="Times New Roman" w:hAnsi="Times New Roman" w:cs="Times New Roman"/>
          <w:sz w:val="28"/>
          <w:szCs w:val="28"/>
          <w:lang w:val="uk-UA" w:eastAsia="ru-RU"/>
        </w:rPr>
        <w:t xml:space="preserve">                                   1413200000                     м.</w:t>
      </w:r>
      <w:r w:rsidRPr="00200FD4">
        <w:rPr>
          <w:rFonts w:ascii="Times New Roman" w:hAnsi="Times New Roman" w:cs="Times New Roman"/>
          <w:sz w:val="28"/>
          <w:szCs w:val="28"/>
          <w:lang w:val="en-US" w:eastAsia="ru-RU"/>
        </w:rPr>
        <w:t xml:space="preserve"> </w:t>
      </w:r>
      <w:r w:rsidRPr="00200FD4">
        <w:rPr>
          <w:rFonts w:ascii="Times New Roman" w:hAnsi="Times New Roman" w:cs="Times New Roman"/>
          <w:sz w:val="28"/>
          <w:szCs w:val="28"/>
          <w:lang w:val="uk-UA" w:eastAsia="ru-RU"/>
        </w:rPr>
        <w:t>Покровськ</w:t>
      </w:r>
    </w:p>
    <w:p w:rsidR="00AB2550" w:rsidRPr="00200FD4" w:rsidRDefault="00AB2550" w:rsidP="00200FD4">
      <w:pPr>
        <w:spacing w:before="120" w:after="0" w:line="240" w:lineRule="auto"/>
        <w:ind w:firstLine="567"/>
        <w:jc w:val="both"/>
        <w:rPr>
          <w:rFonts w:ascii="Times New Roman" w:hAnsi="Times New Roman" w:cs="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703"/>
      </w:tblGrid>
      <w:tr w:rsidR="00AB2550" w:rsidRPr="00771AE1">
        <w:tc>
          <w:tcPr>
            <w:tcW w:w="5868" w:type="dxa"/>
          </w:tcPr>
          <w:p w:rsidR="00AB2550" w:rsidRPr="00771AE1" w:rsidRDefault="00AB2550" w:rsidP="00771AE1">
            <w:pPr>
              <w:spacing w:after="0" w:line="240" w:lineRule="auto"/>
              <w:ind w:right="21"/>
              <w:jc w:val="center"/>
              <w:rPr>
                <w:rFonts w:ascii="Times New Roman" w:hAnsi="Times New Roman" w:cs="Times New Roman"/>
                <w:sz w:val="26"/>
                <w:szCs w:val="26"/>
                <w:lang w:val="uk-UA" w:eastAsia="ru-RU"/>
              </w:rPr>
            </w:pPr>
            <w:r w:rsidRPr="00771AE1">
              <w:rPr>
                <w:rFonts w:ascii="Times New Roman" w:hAnsi="Times New Roman" w:cs="Times New Roman"/>
                <w:sz w:val="26"/>
                <w:szCs w:val="26"/>
                <w:lang w:val="uk-UA" w:eastAsia="ru-RU"/>
              </w:rPr>
              <w:t>Група платників, категорія/класифікація</w:t>
            </w:r>
            <w:r w:rsidRPr="00771AE1">
              <w:rPr>
                <w:rFonts w:ascii="Times New Roman" w:hAnsi="Times New Roman" w:cs="Times New Roman"/>
                <w:sz w:val="26"/>
                <w:szCs w:val="26"/>
                <w:lang w:val="uk-UA" w:eastAsia="ru-RU"/>
              </w:rPr>
              <w:br/>
              <w:t>будівель та споруд</w:t>
            </w:r>
          </w:p>
        </w:tc>
        <w:tc>
          <w:tcPr>
            <w:tcW w:w="3703" w:type="dxa"/>
          </w:tcPr>
          <w:p w:rsidR="00AB2550" w:rsidRPr="00771AE1" w:rsidRDefault="00AB2550" w:rsidP="00771AE1">
            <w:pPr>
              <w:spacing w:after="0" w:line="240" w:lineRule="auto"/>
              <w:ind w:right="21"/>
              <w:jc w:val="center"/>
              <w:rPr>
                <w:rFonts w:ascii="Times New Roman" w:hAnsi="Times New Roman" w:cs="Times New Roman"/>
                <w:sz w:val="26"/>
                <w:szCs w:val="26"/>
                <w:lang w:val="uk-UA" w:eastAsia="ru-RU"/>
              </w:rPr>
            </w:pPr>
            <w:r w:rsidRPr="00771AE1">
              <w:rPr>
                <w:rFonts w:ascii="Times New Roman" w:hAnsi="Times New Roman" w:cs="Times New Roman"/>
                <w:sz w:val="26"/>
                <w:szCs w:val="26"/>
                <w:lang w:val="uk-UA" w:eastAsia="ru-RU"/>
              </w:rPr>
              <w:t>Розмір пільги</w:t>
            </w:r>
            <w:r w:rsidRPr="00771AE1">
              <w:rPr>
                <w:rFonts w:ascii="Times New Roman" w:hAnsi="Times New Roman" w:cs="Times New Roman"/>
                <w:sz w:val="26"/>
                <w:szCs w:val="26"/>
                <w:lang w:val="uk-UA" w:eastAsia="ru-RU"/>
              </w:rPr>
              <w:br/>
              <w:t>(відсотків суми податкового зобов’язання за рік)</w:t>
            </w:r>
          </w:p>
        </w:tc>
      </w:tr>
      <w:tr w:rsidR="00AB2550" w:rsidRPr="00771AE1">
        <w:tc>
          <w:tcPr>
            <w:tcW w:w="5868" w:type="dxa"/>
          </w:tcPr>
          <w:p w:rsidR="00AB2550" w:rsidRPr="00771AE1" w:rsidRDefault="00AB2550" w:rsidP="00771AE1">
            <w:pPr>
              <w:spacing w:after="0" w:line="240" w:lineRule="auto"/>
              <w:jc w:val="both"/>
              <w:rPr>
                <w:rFonts w:ascii="Times New Roman" w:hAnsi="Times New Roman" w:cs="Times New Roman"/>
                <w:sz w:val="28"/>
                <w:szCs w:val="28"/>
                <w:lang w:val="uk-UA" w:eastAsia="ru-RU"/>
              </w:rPr>
            </w:pPr>
            <w:r w:rsidRPr="00771AE1">
              <w:rPr>
                <w:rFonts w:ascii="Times New Roman" w:hAnsi="Times New Roman" w:cs="Times New Roman"/>
                <w:sz w:val="28"/>
                <w:szCs w:val="28"/>
                <w:lang w:val="uk-UA" w:eastAsia="ru-RU"/>
              </w:rPr>
              <w:t xml:space="preserve">         Фізичні особи, учасники ліквідації наслідків аварії на Чорнобильській А</w:t>
            </w:r>
            <w:r>
              <w:rPr>
                <w:rFonts w:ascii="Times New Roman" w:hAnsi="Times New Roman" w:cs="Times New Roman"/>
                <w:sz w:val="28"/>
                <w:szCs w:val="28"/>
                <w:lang w:val="uk-UA" w:eastAsia="ru-RU"/>
              </w:rPr>
              <w:t>Е</w:t>
            </w:r>
            <w:r w:rsidRPr="00771AE1">
              <w:rPr>
                <w:rFonts w:ascii="Times New Roman" w:hAnsi="Times New Roman" w:cs="Times New Roman"/>
                <w:sz w:val="28"/>
                <w:szCs w:val="28"/>
                <w:lang w:val="uk-UA" w:eastAsia="ru-RU"/>
              </w:rPr>
              <w:t xml:space="preserve">С, які постраждали внаслідок Чорнобильської катастрофи </w:t>
            </w:r>
            <w:r>
              <w:rPr>
                <w:rFonts w:ascii="Times New Roman" w:hAnsi="Times New Roman" w:cs="Times New Roman"/>
                <w:sz w:val="28"/>
                <w:szCs w:val="28"/>
                <w:lang w:val="en-US" w:eastAsia="ru-RU"/>
              </w:rPr>
              <w:t>1,</w:t>
            </w:r>
            <w:r w:rsidRPr="00771AE1">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,3</w:t>
            </w:r>
            <w:r w:rsidRPr="00771AE1">
              <w:rPr>
                <w:rFonts w:ascii="Times New Roman" w:hAnsi="Times New Roman" w:cs="Times New Roman"/>
                <w:sz w:val="28"/>
                <w:szCs w:val="28"/>
                <w:lang w:val="uk-UA" w:eastAsia="ru-RU"/>
              </w:rPr>
              <w:t xml:space="preserve"> категорії та дружини (чоловіки), опікуна дітей померлого громадянина із числа (ліквідаторів, потерпілих) 1, 2 або 3 категорії, смерть якого пов’язана з Чорнобильською катастрофою:</w:t>
            </w:r>
          </w:p>
          <w:p w:rsidR="00AB2550" w:rsidRPr="00771AE1" w:rsidRDefault="00AB2550" w:rsidP="00771AE1">
            <w:pPr>
              <w:shd w:val="clear" w:color="auto" w:fill="FFFFFF"/>
              <w:spacing w:after="0" w:line="240" w:lineRule="auto"/>
              <w:ind w:firstLine="360"/>
              <w:jc w:val="both"/>
              <w:rPr>
                <w:rFonts w:ascii="Times New Roman" w:hAnsi="Times New Roman" w:cs="Times New Roman"/>
                <w:color w:val="000000"/>
                <w:sz w:val="28"/>
                <w:szCs w:val="28"/>
                <w:lang w:val="uk-UA" w:eastAsia="ru-RU"/>
              </w:rPr>
            </w:pPr>
            <w:r w:rsidRPr="00771AE1">
              <w:rPr>
                <w:rFonts w:ascii="Times New Roman" w:hAnsi="Times New Roman" w:cs="Times New Roman"/>
                <w:color w:val="000000"/>
                <w:sz w:val="28"/>
                <w:szCs w:val="28"/>
                <w:lang w:val="uk-UA" w:eastAsia="ru-RU"/>
              </w:rPr>
              <w:t>а) для квартири/квартир незалежно від їх кількості - до 300 кв. метрів;</w:t>
            </w:r>
          </w:p>
          <w:p w:rsidR="00AB2550" w:rsidRPr="00771AE1" w:rsidRDefault="00AB2550" w:rsidP="00771AE1">
            <w:pPr>
              <w:shd w:val="clear" w:color="auto" w:fill="FFFFFF"/>
              <w:spacing w:after="0" w:line="240" w:lineRule="auto"/>
              <w:ind w:firstLine="360"/>
              <w:jc w:val="both"/>
              <w:rPr>
                <w:rFonts w:ascii="Times New Roman" w:hAnsi="Times New Roman" w:cs="Times New Roman"/>
                <w:color w:val="000000"/>
                <w:sz w:val="28"/>
                <w:szCs w:val="28"/>
                <w:lang w:val="uk-UA" w:eastAsia="ru-RU"/>
              </w:rPr>
            </w:pPr>
            <w:bookmarkStart w:id="1" w:name="n11808"/>
            <w:bookmarkEnd w:id="1"/>
            <w:r w:rsidRPr="00771AE1">
              <w:rPr>
                <w:rFonts w:ascii="Times New Roman" w:hAnsi="Times New Roman" w:cs="Times New Roman"/>
                <w:color w:val="000000"/>
                <w:sz w:val="28"/>
                <w:szCs w:val="28"/>
                <w:lang w:val="uk-UA" w:eastAsia="ru-RU"/>
              </w:rPr>
              <w:t>б) для житлового будинку/будинків незалежно від їх кількості – до 500 кв. метрів;</w:t>
            </w:r>
          </w:p>
          <w:p w:rsidR="00AB2550" w:rsidRPr="00771AE1" w:rsidRDefault="00AB2550" w:rsidP="00771AE1">
            <w:pPr>
              <w:shd w:val="clear" w:color="auto" w:fill="FFFFFF"/>
              <w:spacing w:after="0" w:line="240" w:lineRule="auto"/>
              <w:ind w:firstLine="360"/>
              <w:jc w:val="both"/>
              <w:rPr>
                <w:rFonts w:ascii="Times New Roman" w:hAnsi="Times New Roman" w:cs="Times New Roman"/>
                <w:color w:val="000000"/>
                <w:sz w:val="28"/>
                <w:szCs w:val="28"/>
                <w:lang w:val="uk-UA" w:eastAsia="ru-RU"/>
              </w:rPr>
            </w:pPr>
            <w:bookmarkStart w:id="2" w:name="n11809"/>
            <w:bookmarkEnd w:id="2"/>
            <w:r w:rsidRPr="00771AE1">
              <w:rPr>
                <w:rFonts w:ascii="Times New Roman" w:hAnsi="Times New Roman" w:cs="Times New Roman"/>
                <w:color w:val="000000"/>
                <w:sz w:val="28"/>
                <w:szCs w:val="28"/>
                <w:lang w:val="uk-UA" w:eastAsia="ru-RU"/>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до 800 кв. метрів.</w:t>
            </w:r>
          </w:p>
          <w:p w:rsidR="00AB2550" w:rsidRPr="00771AE1" w:rsidRDefault="00AB2550" w:rsidP="00771AE1">
            <w:pPr>
              <w:spacing w:after="0" w:line="240" w:lineRule="auto"/>
              <w:jc w:val="both"/>
              <w:rPr>
                <w:rFonts w:ascii="Times New Roman" w:hAnsi="Times New Roman" w:cs="Times New Roman"/>
                <w:sz w:val="28"/>
                <w:szCs w:val="28"/>
                <w:lang w:val="uk-UA" w:eastAsia="ru-RU"/>
              </w:rPr>
            </w:pPr>
          </w:p>
        </w:tc>
        <w:tc>
          <w:tcPr>
            <w:tcW w:w="3703" w:type="dxa"/>
          </w:tcPr>
          <w:p w:rsidR="00AB2550" w:rsidRPr="00771AE1" w:rsidRDefault="00AB2550" w:rsidP="00771AE1">
            <w:pPr>
              <w:spacing w:before="100" w:after="0" w:line="228" w:lineRule="auto"/>
              <w:jc w:val="center"/>
              <w:rPr>
                <w:rFonts w:ascii="Times New Roman" w:hAnsi="Times New Roman" w:cs="Times New Roman"/>
                <w:sz w:val="28"/>
                <w:szCs w:val="28"/>
                <w:lang w:val="uk-UA" w:eastAsia="ru-RU"/>
              </w:rPr>
            </w:pPr>
            <w:r w:rsidRPr="00771AE1">
              <w:rPr>
                <w:rFonts w:ascii="Times New Roman" w:hAnsi="Times New Roman" w:cs="Times New Roman"/>
                <w:sz w:val="28"/>
                <w:szCs w:val="28"/>
                <w:lang w:val="uk-UA" w:eastAsia="ru-RU"/>
              </w:rPr>
              <w:t>100</w:t>
            </w:r>
          </w:p>
        </w:tc>
      </w:tr>
    </w:tbl>
    <w:p w:rsidR="00AB2550" w:rsidRPr="00200FD4" w:rsidRDefault="00AB2550" w:rsidP="00200FD4">
      <w:pPr>
        <w:spacing w:after="0" w:line="240" w:lineRule="auto"/>
        <w:ind w:right="21"/>
        <w:jc w:val="both"/>
        <w:rPr>
          <w:rFonts w:ascii="Times New Roman" w:hAnsi="Times New Roman" w:cs="Times New Roman"/>
          <w:sz w:val="26"/>
          <w:szCs w:val="26"/>
          <w:lang w:val="uk-UA" w:eastAsia="ru-RU"/>
        </w:rPr>
      </w:pPr>
    </w:p>
    <w:p w:rsidR="00AB2550" w:rsidRPr="00200FD4" w:rsidRDefault="00AB2550" w:rsidP="00200FD4">
      <w:pPr>
        <w:spacing w:after="0" w:line="240" w:lineRule="auto"/>
        <w:ind w:right="21"/>
        <w:jc w:val="both"/>
        <w:rPr>
          <w:rFonts w:ascii="Times New Roman" w:hAnsi="Times New Roman" w:cs="Times New Roman"/>
          <w:sz w:val="26"/>
          <w:szCs w:val="26"/>
          <w:lang w:val="uk-UA" w:eastAsia="ru-RU"/>
        </w:rPr>
      </w:pPr>
      <w:r w:rsidRPr="00200FD4">
        <w:rPr>
          <w:rFonts w:ascii="Times New Roman" w:hAnsi="Times New Roman" w:cs="Times New Roman"/>
          <w:noProof/>
          <w:sz w:val="28"/>
          <w:szCs w:val="28"/>
          <w:lang w:val="uk-UA" w:eastAsia="ru-RU"/>
        </w:rPr>
        <w:t xml:space="preserve">Секретар міської ради </w:t>
      </w:r>
      <w:r w:rsidRPr="00200FD4">
        <w:rPr>
          <w:rFonts w:ascii="Times New Roman" w:hAnsi="Times New Roman" w:cs="Times New Roman"/>
          <w:noProof/>
          <w:sz w:val="28"/>
          <w:szCs w:val="28"/>
          <w:lang w:val="uk-UA" w:eastAsia="ru-RU"/>
        </w:rPr>
        <w:tab/>
        <w:t xml:space="preserve">                                                          І. Сущенко</w:t>
      </w:r>
    </w:p>
    <w:sectPr w:rsidR="00AB2550" w:rsidRPr="00200FD4" w:rsidSect="00201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71167"/>
    <w:multiLevelType w:val="hybridMultilevel"/>
    <w:tmpl w:val="FFF62C70"/>
    <w:lvl w:ilvl="0" w:tplc="94DE922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4A3"/>
    <w:rsid w:val="0005764C"/>
    <w:rsid w:val="001650C6"/>
    <w:rsid w:val="001709D0"/>
    <w:rsid w:val="00194691"/>
    <w:rsid w:val="00200FD4"/>
    <w:rsid w:val="00201C73"/>
    <w:rsid w:val="00370E81"/>
    <w:rsid w:val="003C7DA4"/>
    <w:rsid w:val="004517D5"/>
    <w:rsid w:val="005034A3"/>
    <w:rsid w:val="005374B6"/>
    <w:rsid w:val="00563912"/>
    <w:rsid w:val="0059520B"/>
    <w:rsid w:val="005C19F1"/>
    <w:rsid w:val="005C3D65"/>
    <w:rsid w:val="00636C50"/>
    <w:rsid w:val="00670477"/>
    <w:rsid w:val="00771AE1"/>
    <w:rsid w:val="00827C58"/>
    <w:rsid w:val="00843AF7"/>
    <w:rsid w:val="00881F54"/>
    <w:rsid w:val="00887130"/>
    <w:rsid w:val="008A695A"/>
    <w:rsid w:val="008E59DB"/>
    <w:rsid w:val="009F14E0"/>
    <w:rsid w:val="00A00FF5"/>
    <w:rsid w:val="00A47C0D"/>
    <w:rsid w:val="00A56138"/>
    <w:rsid w:val="00A956AE"/>
    <w:rsid w:val="00AB2550"/>
    <w:rsid w:val="00BB5F81"/>
    <w:rsid w:val="00BC40A2"/>
    <w:rsid w:val="00BF614F"/>
    <w:rsid w:val="00C92068"/>
    <w:rsid w:val="00CB1F0C"/>
    <w:rsid w:val="00CF3A84"/>
    <w:rsid w:val="00D37C8C"/>
    <w:rsid w:val="00EB51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D4"/>
    <w:pPr>
      <w:spacing w:after="160" w:line="259"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3AF7"/>
    <w:pPr>
      <w:ind w:left="720"/>
    </w:pPr>
  </w:style>
  <w:style w:type="paragraph" w:styleId="BalloonText">
    <w:name w:val="Balloon Text"/>
    <w:basedOn w:val="Normal"/>
    <w:link w:val="BalloonTextChar"/>
    <w:uiPriority w:val="99"/>
    <w:semiHidden/>
    <w:rsid w:val="00636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6C50"/>
    <w:rPr>
      <w:rFonts w:ascii="Segoe UI" w:hAnsi="Segoe UI" w:cs="Segoe UI"/>
      <w:sz w:val="18"/>
      <w:szCs w:val="18"/>
    </w:rPr>
  </w:style>
  <w:style w:type="table" w:styleId="TableGrid">
    <w:name w:val="Table Grid"/>
    <w:basedOn w:val="TableNormal"/>
    <w:uiPriority w:val="99"/>
    <w:rsid w:val="00200FD4"/>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233</TotalTime>
  <Pages>2</Pages>
  <Words>462</Words>
  <Characters>2634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gordi</dc:creator>
  <cp:keywords/>
  <dc:description/>
  <cp:lastModifiedBy>Admin</cp:lastModifiedBy>
  <cp:revision>13</cp:revision>
  <cp:lastPrinted>2019-07-01T07:08:00Z</cp:lastPrinted>
  <dcterms:created xsi:type="dcterms:W3CDTF">2019-04-22T11:16:00Z</dcterms:created>
  <dcterms:modified xsi:type="dcterms:W3CDTF">2019-07-01T07:15:00Z</dcterms:modified>
</cp:coreProperties>
</file>