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3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drawings/drawing2.xml" ContentType="application/vnd.openxmlformats-officedocument.drawingml.chartshapes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drawings/drawing3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2F004" w14:textId="77777777" w:rsidR="00BB2865" w:rsidRDefault="00550422" w:rsidP="009F57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АНАЛІЗ ЕКОНОМІЧНОГО І СОЦІАЛЬНОГО РОЗВИТКУ  </w:t>
      </w:r>
    </w:p>
    <w:p w14:paraId="3E0E9222" w14:textId="77777777" w:rsidR="00550422" w:rsidRDefault="00550422" w:rsidP="009F57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ПОКРОВСЬК</w:t>
      </w:r>
      <w:r w:rsidR="00BB2865">
        <w:rPr>
          <w:rFonts w:ascii="Times New Roman" w:hAnsi="Times New Roman"/>
          <w:b/>
          <w:sz w:val="24"/>
          <w:szCs w:val="24"/>
          <w:lang w:val="uk-UA"/>
        </w:rPr>
        <w:t>ОЇ МІСЬКОЇ ТЕРИТОРІАЛЬНОЇ ГРОМАДИ</w:t>
      </w:r>
    </w:p>
    <w:p w14:paraId="50090388" w14:textId="77777777" w:rsidR="00550422" w:rsidRDefault="00550422" w:rsidP="009F571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ЗА ПОПЕРЕДНІЙ ПЕРІОД</w:t>
      </w:r>
    </w:p>
    <w:p w14:paraId="04D968CD" w14:textId="77777777" w:rsidR="00550422" w:rsidRDefault="00550422" w:rsidP="00550422">
      <w:pPr>
        <w:pStyle w:val="af2"/>
        <w:numPr>
          <w:ilvl w:val="1"/>
          <w:numId w:val="11"/>
        </w:numPr>
        <w:shd w:val="clear" w:color="auto" w:fill="FFFFFF" w:themeFill="background1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Тенденції економічног</w:t>
      </w:r>
      <w:r w:rsidR="00BB2865">
        <w:rPr>
          <w:rFonts w:ascii="Times New Roman" w:hAnsi="Times New Roman"/>
          <w:b/>
          <w:sz w:val="24"/>
          <w:szCs w:val="24"/>
          <w:lang w:val="uk-UA"/>
        </w:rPr>
        <w:t>о і соціального розвитку громади</w:t>
      </w:r>
    </w:p>
    <w:p w14:paraId="239645A2" w14:textId="77777777" w:rsidR="00550422" w:rsidRPr="00550422" w:rsidRDefault="00550422" w:rsidP="00550422">
      <w:pPr>
        <w:pStyle w:val="af2"/>
        <w:shd w:val="clear" w:color="auto" w:fill="FFFFFF" w:themeFill="background1"/>
        <w:spacing w:before="120" w:after="12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p w14:paraId="56FA246D" w14:textId="77777777" w:rsidR="00550422" w:rsidRDefault="00550422" w:rsidP="00550422">
      <w:pPr>
        <w:shd w:val="clear" w:color="auto" w:fill="FFFFFF" w:themeFill="background1"/>
        <w:spacing w:before="120" w:after="120" w:line="240" w:lineRule="auto"/>
        <w:rPr>
          <w:rFonts w:ascii="Times New Roman" w:hAnsi="Times New Roman"/>
          <w:b/>
          <w:sz w:val="24"/>
          <w:szCs w:val="24"/>
          <w:lang w:val="uk-UA"/>
        </w:rPr>
        <w:sectPr w:rsidR="00550422" w:rsidSect="00A1067B">
          <w:type w:val="continuous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14:paraId="55545BDD" w14:textId="22D69403" w:rsidR="000A5CFF" w:rsidRDefault="00CE239A" w:rsidP="00CE239A">
      <w:pPr>
        <w:shd w:val="clear" w:color="auto" w:fill="FFFFFF" w:themeFill="background1"/>
        <w:tabs>
          <w:tab w:val="left" w:pos="1134"/>
          <w:tab w:val="left" w:pos="1843"/>
        </w:tabs>
        <w:spacing w:before="120" w:after="12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D14ABA" w:rsidRPr="0055042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576A9A">
        <w:rPr>
          <w:rFonts w:ascii="Times New Roman" w:hAnsi="Times New Roman"/>
          <w:bCs/>
          <w:sz w:val="24"/>
          <w:szCs w:val="24"/>
          <w:lang w:val="uk-UA"/>
        </w:rPr>
        <w:t>Покровська міська територіальна громада створена розпорядженням КМУ від 12.06.2020 №710-2 «Про затвердження територій територіальних громад Донецької області»</w:t>
      </w:r>
      <w:r w:rsidR="001538DA">
        <w:rPr>
          <w:rFonts w:ascii="Times New Roman" w:hAnsi="Times New Roman"/>
          <w:bCs/>
          <w:sz w:val="24"/>
          <w:szCs w:val="24"/>
          <w:lang w:val="uk-UA"/>
        </w:rPr>
        <w:t>.</w:t>
      </w:r>
      <w:r w:rsidR="000A5CFF" w:rsidRPr="000A5CF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A5CFF">
        <w:rPr>
          <w:rFonts w:ascii="Times New Roman" w:hAnsi="Times New Roman"/>
          <w:bCs/>
          <w:sz w:val="24"/>
          <w:szCs w:val="24"/>
          <w:lang w:val="uk-UA"/>
        </w:rPr>
        <w:t xml:space="preserve">До складу громади увійшли 41 населений пункт. </w:t>
      </w:r>
    </w:p>
    <w:p w14:paraId="70D68E97" w14:textId="581DF069" w:rsidR="009A0771" w:rsidRDefault="00D40F60" w:rsidP="0015392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731968" behindDoc="0" locked="0" layoutInCell="1" allowOverlap="1" wp14:anchorId="6B1307EB" wp14:editId="6C2DC2B7">
            <wp:simplePos x="0" y="0"/>
            <wp:positionH relativeFrom="column">
              <wp:posOffset>-128270</wp:posOffset>
            </wp:positionH>
            <wp:positionV relativeFrom="paragraph">
              <wp:posOffset>304800</wp:posOffset>
            </wp:positionV>
            <wp:extent cx="2911475" cy="2443480"/>
            <wp:effectExtent l="0" t="0" r="3175" b="0"/>
            <wp:wrapThrough wrapText="bothSides">
              <wp:wrapPolygon edited="0">
                <wp:start x="0" y="0"/>
                <wp:lineTo x="0" y="21387"/>
                <wp:lineTo x="21482" y="21387"/>
                <wp:lineTo x="21482" y="0"/>
                <wp:lineTo x="0" y="0"/>
              </wp:wrapPolygon>
            </wp:wrapThrough>
            <wp:docPr id="3" name="Рисунок 3" descr="Изображение выглядит как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карта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244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AE06B" w14:textId="77777777" w:rsidR="00D40F60" w:rsidRDefault="00D40F60" w:rsidP="0015392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  <w:sectPr w:rsidR="00D40F60" w:rsidSect="00CE239A">
          <w:type w:val="continuous"/>
          <w:pgSz w:w="11906" w:h="16838"/>
          <w:pgMar w:top="993" w:right="850" w:bottom="850" w:left="1417" w:header="708" w:footer="708" w:gutter="0"/>
          <w:cols w:space="708"/>
          <w:docGrid w:linePitch="360"/>
        </w:sectPr>
      </w:pPr>
    </w:p>
    <w:p w14:paraId="749EB8CC" w14:textId="1D6CDE9F" w:rsidR="00D40F60" w:rsidRDefault="00D40F60" w:rsidP="0015392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6CD2774D" w14:textId="5AA3FF06" w:rsidR="00D40F60" w:rsidRPr="00D80343" w:rsidRDefault="0075510B" w:rsidP="00D80343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</w:t>
      </w:r>
      <w:r w:rsidR="00D40F60">
        <w:rPr>
          <w:rFonts w:ascii="Times New Roman" w:hAnsi="Times New Roman"/>
          <w:bCs/>
          <w:sz w:val="24"/>
          <w:szCs w:val="24"/>
          <w:lang w:val="uk-UA"/>
        </w:rPr>
        <w:t xml:space="preserve">Територія Покровської міської територіальної громади згідно з адміністративно-територіальним устроєм України входить до складу Покровського району Донецької області. </w:t>
      </w:r>
      <w:r w:rsidR="00D40F60" w:rsidRPr="000A5CFF">
        <w:rPr>
          <w:rFonts w:ascii="Times New Roman" w:hAnsi="Times New Roman"/>
          <w:bCs/>
          <w:sz w:val="24"/>
          <w:szCs w:val="24"/>
          <w:lang w:val="uk-UA"/>
        </w:rPr>
        <w:t>Загальна площа територіальної громади складає</w:t>
      </w:r>
      <w:r w:rsidR="00D40F60">
        <w:rPr>
          <w:rFonts w:ascii="Times New Roman" w:hAnsi="Times New Roman"/>
          <w:bCs/>
          <w:sz w:val="24"/>
          <w:szCs w:val="24"/>
          <w:lang w:val="uk-UA"/>
        </w:rPr>
        <w:t xml:space="preserve"> 513,6 км², що займає 2</w:t>
      </w:r>
      <w:r w:rsidR="00D40F60" w:rsidRPr="009F60FB">
        <w:rPr>
          <w:rFonts w:ascii="Times New Roman" w:hAnsi="Times New Roman"/>
          <w:bCs/>
          <w:sz w:val="24"/>
          <w:szCs w:val="24"/>
          <w:lang w:val="uk-UA"/>
        </w:rPr>
        <w:t>% території Донецьк</w:t>
      </w:r>
      <w:r w:rsidR="00D40F60">
        <w:rPr>
          <w:rFonts w:ascii="Times New Roman" w:hAnsi="Times New Roman"/>
          <w:bCs/>
          <w:sz w:val="24"/>
          <w:szCs w:val="24"/>
          <w:lang w:val="uk-UA"/>
        </w:rPr>
        <w:t>ої області.</w:t>
      </w:r>
      <w:r w:rsidR="00D40F60" w:rsidRPr="009F60F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7902082A" w14:textId="6137BCB5" w:rsidR="001538DA" w:rsidRDefault="001538DA" w:rsidP="0015392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538DA">
        <w:rPr>
          <w:rFonts w:ascii="Times New Roman" w:hAnsi="Times New Roman"/>
          <w:b/>
          <w:bCs/>
          <w:sz w:val="24"/>
          <w:szCs w:val="24"/>
          <w:lang w:val="uk-UA"/>
        </w:rPr>
        <w:t>Перелік населених пунктів що входять до громади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:</w:t>
      </w:r>
    </w:p>
    <w:p w14:paraId="5E002EE3" w14:textId="77777777" w:rsidR="007E4DFE" w:rsidRDefault="007E4DFE" w:rsidP="00153929">
      <w:pPr>
        <w:shd w:val="clear" w:color="auto" w:fill="FFFFFF" w:themeFill="background1"/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7"/>
        <w:gridCol w:w="2578"/>
        <w:gridCol w:w="1420"/>
      </w:tblGrid>
      <w:tr w:rsidR="001538DA" w14:paraId="1F381AEF" w14:textId="77777777" w:rsidTr="009A0771">
        <w:tc>
          <w:tcPr>
            <w:tcW w:w="458" w:type="dxa"/>
          </w:tcPr>
          <w:p w14:paraId="4813AF94" w14:textId="77777777" w:rsidR="001538DA" w:rsidRPr="00102D67" w:rsidRDefault="001538DA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№</w:t>
            </w:r>
          </w:p>
        </w:tc>
        <w:tc>
          <w:tcPr>
            <w:tcW w:w="2939" w:type="dxa"/>
          </w:tcPr>
          <w:p w14:paraId="364396EF" w14:textId="77777777" w:rsidR="001538DA" w:rsidRPr="00102D67" w:rsidRDefault="001538DA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Назва населеного пункту</w:t>
            </w:r>
          </w:p>
        </w:tc>
        <w:tc>
          <w:tcPr>
            <w:tcW w:w="1560" w:type="dxa"/>
          </w:tcPr>
          <w:p w14:paraId="5A022451" w14:textId="77777777" w:rsidR="001538DA" w:rsidRPr="00102D67" w:rsidRDefault="001538DA" w:rsidP="00A1067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кіл-ть населення</w:t>
            </w:r>
            <w:r w:rsidR="00862952" w:rsidRPr="00102D67">
              <w:rPr>
                <w:rFonts w:ascii="Times New Roman" w:hAnsi="Times New Roman"/>
                <w:lang w:val="uk-UA"/>
              </w:rPr>
              <w:t xml:space="preserve"> на 01.01.2021</w:t>
            </w:r>
          </w:p>
        </w:tc>
      </w:tr>
      <w:tr w:rsidR="001538DA" w14:paraId="2D9949D1" w14:textId="77777777" w:rsidTr="009A0771">
        <w:tc>
          <w:tcPr>
            <w:tcW w:w="458" w:type="dxa"/>
          </w:tcPr>
          <w:p w14:paraId="466DFEB1" w14:textId="77777777" w:rsidR="001538DA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2939" w:type="dxa"/>
          </w:tcPr>
          <w:p w14:paraId="04D0AB2A" w14:textId="77777777" w:rsidR="001538DA" w:rsidRPr="00102D67" w:rsidRDefault="00862952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м. Покровськ</w:t>
            </w:r>
          </w:p>
        </w:tc>
        <w:tc>
          <w:tcPr>
            <w:tcW w:w="1560" w:type="dxa"/>
          </w:tcPr>
          <w:p w14:paraId="54431C16" w14:textId="77777777" w:rsidR="001538DA" w:rsidRPr="00102D67" w:rsidRDefault="00862952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61161</w:t>
            </w:r>
          </w:p>
        </w:tc>
      </w:tr>
      <w:tr w:rsidR="001538DA" w14:paraId="62588BED" w14:textId="77777777" w:rsidTr="009A0771">
        <w:tc>
          <w:tcPr>
            <w:tcW w:w="458" w:type="dxa"/>
          </w:tcPr>
          <w:p w14:paraId="6CB197E3" w14:textId="77777777" w:rsidR="001538DA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2939" w:type="dxa"/>
          </w:tcPr>
          <w:p w14:paraId="741CCBCF" w14:textId="77777777" w:rsidR="001538DA" w:rsidRPr="00102D67" w:rsidRDefault="00862952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м. Родинське</w:t>
            </w:r>
          </w:p>
        </w:tc>
        <w:tc>
          <w:tcPr>
            <w:tcW w:w="1560" w:type="dxa"/>
          </w:tcPr>
          <w:p w14:paraId="0FC3B738" w14:textId="77777777" w:rsidR="001538DA" w:rsidRPr="00102D67" w:rsidRDefault="00862952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9948</w:t>
            </w:r>
          </w:p>
        </w:tc>
      </w:tr>
      <w:tr w:rsidR="001538DA" w14:paraId="1F2C2425" w14:textId="77777777" w:rsidTr="009A0771">
        <w:tc>
          <w:tcPr>
            <w:tcW w:w="458" w:type="dxa"/>
          </w:tcPr>
          <w:p w14:paraId="79FCDFDB" w14:textId="77777777" w:rsidR="001538DA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3</w:t>
            </w:r>
          </w:p>
        </w:tc>
        <w:tc>
          <w:tcPr>
            <w:tcW w:w="2939" w:type="dxa"/>
          </w:tcPr>
          <w:p w14:paraId="7524CFD0" w14:textId="77777777" w:rsidR="001538DA" w:rsidRPr="00102D67" w:rsidRDefault="00862952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смт. Шевченко</w:t>
            </w:r>
          </w:p>
        </w:tc>
        <w:tc>
          <w:tcPr>
            <w:tcW w:w="1560" w:type="dxa"/>
          </w:tcPr>
          <w:p w14:paraId="20455720" w14:textId="77777777" w:rsidR="001538DA" w:rsidRPr="00102D67" w:rsidRDefault="00862952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1682</w:t>
            </w:r>
          </w:p>
        </w:tc>
      </w:tr>
      <w:tr w:rsidR="001538DA" w14:paraId="0A49AF3E" w14:textId="77777777" w:rsidTr="009A0771">
        <w:tc>
          <w:tcPr>
            <w:tcW w:w="458" w:type="dxa"/>
          </w:tcPr>
          <w:p w14:paraId="7B7357C9" w14:textId="77777777" w:rsidR="001538DA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4</w:t>
            </w:r>
          </w:p>
        </w:tc>
        <w:tc>
          <w:tcPr>
            <w:tcW w:w="2939" w:type="dxa"/>
          </w:tcPr>
          <w:p w14:paraId="12FBAAA4" w14:textId="77777777" w:rsidR="001538DA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</w:t>
            </w:r>
            <w:r w:rsidR="00862952" w:rsidRPr="00102D67">
              <w:rPr>
                <w:rFonts w:ascii="Times New Roman" w:hAnsi="Times New Roman"/>
                <w:lang w:val="uk-UA"/>
              </w:rPr>
              <w:t>. Богданівка</w:t>
            </w:r>
          </w:p>
        </w:tc>
        <w:tc>
          <w:tcPr>
            <w:tcW w:w="1560" w:type="dxa"/>
          </w:tcPr>
          <w:p w14:paraId="5BCE095A" w14:textId="77777777" w:rsidR="001538DA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20</w:t>
            </w:r>
          </w:p>
        </w:tc>
      </w:tr>
      <w:tr w:rsidR="001538DA" w14:paraId="00DDAA98" w14:textId="77777777" w:rsidTr="009A0771">
        <w:tc>
          <w:tcPr>
            <w:tcW w:w="458" w:type="dxa"/>
          </w:tcPr>
          <w:p w14:paraId="47D4A66E" w14:textId="77777777" w:rsidR="001538DA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5</w:t>
            </w:r>
          </w:p>
        </w:tc>
        <w:tc>
          <w:tcPr>
            <w:tcW w:w="2939" w:type="dxa"/>
          </w:tcPr>
          <w:p w14:paraId="440199AF" w14:textId="77777777" w:rsidR="001538DA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Вовкове</w:t>
            </w:r>
          </w:p>
        </w:tc>
        <w:tc>
          <w:tcPr>
            <w:tcW w:w="1560" w:type="dxa"/>
          </w:tcPr>
          <w:p w14:paraId="0C71B29B" w14:textId="77777777" w:rsidR="001538DA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17</w:t>
            </w:r>
          </w:p>
        </w:tc>
      </w:tr>
      <w:tr w:rsidR="001538DA" w14:paraId="345A0EA1" w14:textId="77777777" w:rsidTr="009A0771">
        <w:tc>
          <w:tcPr>
            <w:tcW w:w="458" w:type="dxa"/>
          </w:tcPr>
          <w:p w14:paraId="52E64B3B" w14:textId="77777777" w:rsidR="001538DA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6</w:t>
            </w:r>
          </w:p>
        </w:tc>
        <w:tc>
          <w:tcPr>
            <w:tcW w:w="2939" w:type="dxa"/>
          </w:tcPr>
          <w:p w14:paraId="67E0F13F" w14:textId="77777777" w:rsidR="001538DA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Гнатівка</w:t>
            </w:r>
          </w:p>
        </w:tc>
        <w:tc>
          <w:tcPr>
            <w:tcW w:w="1560" w:type="dxa"/>
          </w:tcPr>
          <w:p w14:paraId="3B93E8E3" w14:textId="77777777" w:rsidR="001538DA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111</w:t>
            </w:r>
          </w:p>
        </w:tc>
      </w:tr>
      <w:tr w:rsidR="001538DA" w14:paraId="358FFDB9" w14:textId="77777777" w:rsidTr="009A0771">
        <w:tc>
          <w:tcPr>
            <w:tcW w:w="458" w:type="dxa"/>
          </w:tcPr>
          <w:p w14:paraId="7DEFF8DF" w14:textId="77777777" w:rsidR="001538DA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7</w:t>
            </w:r>
          </w:p>
        </w:tc>
        <w:tc>
          <w:tcPr>
            <w:tcW w:w="2939" w:type="dxa"/>
          </w:tcPr>
          <w:p w14:paraId="7A2B80AA" w14:textId="77777777" w:rsidR="001538DA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Горіхове</w:t>
            </w:r>
          </w:p>
        </w:tc>
        <w:tc>
          <w:tcPr>
            <w:tcW w:w="1560" w:type="dxa"/>
          </w:tcPr>
          <w:p w14:paraId="71F3EB1F" w14:textId="77777777" w:rsidR="001538DA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302</w:t>
            </w:r>
          </w:p>
        </w:tc>
      </w:tr>
      <w:tr w:rsidR="00A1067B" w14:paraId="6DD46DD7" w14:textId="77777777" w:rsidTr="009A0771">
        <w:tc>
          <w:tcPr>
            <w:tcW w:w="458" w:type="dxa"/>
          </w:tcPr>
          <w:p w14:paraId="7005669D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8</w:t>
            </w:r>
          </w:p>
        </w:tc>
        <w:tc>
          <w:tcPr>
            <w:tcW w:w="2939" w:type="dxa"/>
          </w:tcPr>
          <w:p w14:paraId="1A3E8F05" w14:textId="77777777" w:rsidR="00A1067B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Гришине</w:t>
            </w:r>
          </w:p>
        </w:tc>
        <w:tc>
          <w:tcPr>
            <w:tcW w:w="1560" w:type="dxa"/>
          </w:tcPr>
          <w:p w14:paraId="6D018190" w14:textId="77777777" w:rsidR="00A1067B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1714</w:t>
            </w:r>
          </w:p>
        </w:tc>
      </w:tr>
      <w:tr w:rsidR="00A1067B" w14:paraId="4706E8AE" w14:textId="77777777" w:rsidTr="009A0771">
        <w:tc>
          <w:tcPr>
            <w:tcW w:w="458" w:type="dxa"/>
          </w:tcPr>
          <w:p w14:paraId="0986CD1E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9</w:t>
            </w:r>
          </w:p>
        </w:tc>
        <w:tc>
          <w:tcPr>
            <w:tcW w:w="2939" w:type="dxa"/>
          </w:tcPr>
          <w:p w14:paraId="13779CB1" w14:textId="77777777" w:rsidR="00A1067B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Даченське</w:t>
            </w:r>
          </w:p>
        </w:tc>
        <w:tc>
          <w:tcPr>
            <w:tcW w:w="1560" w:type="dxa"/>
          </w:tcPr>
          <w:p w14:paraId="6EC2ECE4" w14:textId="77777777" w:rsidR="00A1067B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139</w:t>
            </w:r>
          </w:p>
        </w:tc>
      </w:tr>
      <w:tr w:rsidR="00A1067B" w14:paraId="1E09F68D" w14:textId="77777777" w:rsidTr="009A0771">
        <w:tc>
          <w:tcPr>
            <w:tcW w:w="458" w:type="dxa"/>
          </w:tcPr>
          <w:p w14:paraId="6F192CCE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10</w:t>
            </w:r>
          </w:p>
        </w:tc>
        <w:tc>
          <w:tcPr>
            <w:tcW w:w="2939" w:type="dxa"/>
          </w:tcPr>
          <w:p w14:paraId="33D8D39F" w14:textId="77777777" w:rsidR="00A1067B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Жовте</w:t>
            </w:r>
          </w:p>
        </w:tc>
        <w:tc>
          <w:tcPr>
            <w:tcW w:w="1560" w:type="dxa"/>
          </w:tcPr>
          <w:p w14:paraId="203B4D1C" w14:textId="77777777" w:rsidR="00A1067B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78</w:t>
            </w:r>
          </w:p>
        </w:tc>
      </w:tr>
      <w:tr w:rsidR="00A1067B" w14:paraId="19243D02" w14:textId="77777777" w:rsidTr="009A0771">
        <w:tc>
          <w:tcPr>
            <w:tcW w:w="458" w:type="dxa"/>
          </w:tcPr>
          <w:p w14:paraId="7F444EB8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11</w:t>
            </w:r>
          </w:p>
        </w:tc>
        <w:tc>
          <w:tcPr>
            <w:tcW w:w="2939" w:type="dxa"/>
          </w:tcPr>
          <w:p w14:paraId="7A8CDE54" w14:textId="77777777" w:rsidR="00A1067B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Запоріжжя</w:t>
            </w:r>
          </w:p>
        </w:tc>
        <w:tc>
          <w:tcPr>
            <w:tcW w:w="1560" w:type="dxa"/>
          </w:tcPr>
          <w:p w14:paraId="093A3587" w14:textId="77777777" w:rsidR="00A1067B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181</w:t>
            </w:r>
          </w:p>
        </w:tc>
      </w:tr>
      <w:tr w:rsidR="00A1067B" w14:paraId="0A350BB4" w14:textId="77777777" w:rsidTr="009A0771">
        <w:tc>
          <w:tcPr>
            <w:tcW w:w="458" w:type="dxa"/>
          </w:tcPr>
          <w:p w14:paraId="1E453BB6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12</w:t>
            </w:r>
          </w:p>
        </w:tc>
        <w:tc>
          <w:tcPr>
            <w:tcW w:w="2939" w:type="dxa"/>
          </w:tcPr>
          <w:p w14:paraId="6110819E" w14:textId="77777777" w:rsidR="00A1067B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Зелене</w:t>
            </w:r>
          </w:p>
        </w:tc>
        <w:tc>
          <w:tcPr>
            <w:tcW w:w="1560" w:type="dxa"/>
          </w:tcPr>
          <w:p w14:paraId="514975B2" w14:textId="77777777" w:rsidR="00A1067B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164</w:t>
            </w:r>
          </w:p>
        </w:tc>
      </w:tr>
      <w:tr w:rsidR="00A1067B" w14:paraId="077372AF" w14:textId="77777777" w:rsidTr="009A0771">
        <w:tc>
          <w:tcPr>
            <w:tcW w:w="458" w:type="dxa"/>
          </w:tcPr>
          <w:p w14:paraId="300EAA4B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13</w:t>
            </w:r>
          </w:p>
        </w:tc>
        <w:tc>
          <w:tcPr>
            <w:tcW w:w="2939" w:type="dxa"/>
          </w:tcPr>
          <w:p w14:paraId="3DA7D809" w14:textId="77777777" w:rsidR="00A1067B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Звірове</w:t>
            </w:r>
          </w:p>
        </w:tc>
        <w:tc>
          <w:tcPr>
            <w:tcW w:w="1560" w:type="dxa"/>
          </w:tcPr>
          <w:p w14:paraId="6B17B479" w14:textId="77777777" w:rsidR="00A1067B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788</w:t>
            </w:r>
          </w:p>
        </w:tc>
      </w:tr>
      <w:tr w:rsidR="00A1067B" w14:paraId="2A36A92D" w14:textId="77777777" w:rsidTr="009A0771">
        <w:tc>
          <w:tcPr>
            <w:tcW w:w="458" w:type="dxa"/>
          </w:tcPr>
          <w:p w14:paraId="73034643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14</w:t>
            </w:r>
          </w:p>
        </w:tc>
        <w:tc>
          <w:tcPr>
            <w:tcW w:w="2939" w:type="dxa"/>
          </w:tcPr>
          <w:p w14:paraId="5FAB7C5D" w14:textId="77777777" w:rsidR="00A1067B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Лисівка</w:t>
            </w:r>
          </w:p>
        </w:tc>
        <w:tc>
          <w:tcPr>
            <w:tcW w:w="1560" w:type="dxa"/>
          </w:tcPr>
          <w:p w14:paraId="50CED7B9" w14:textId="77777777" w:rsidR="00A1067B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607</w:t>
            </w:r>
          </w:p>
        </w:tc>
      </w:tr>
      <w:tr w:rsidR="00A1067B" w14:paraId="4FA88B96" w14:textId="77777777" w:rsidTr="009A0771">
        <w:tc>
          <w:tcPr>
            <w:tcW w:w="458" w:type="dxa"/>
          </w:tcPr>
          <w:p w14:paraId="0E04FC71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15</w:t>
            </w:r>
          </w:p>
        </w:tc>
        <w:tc>
          <w:tcPr>
            <w:tcW w:w="2939" w:type="dxa"/>
          </w:tcPr>
          <w:p w14:paraId="70552D66" w14:textId="77777777" w:rsidR="00A1067B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Новий Труд</w:t>
            </w:r>
          </w:p>
        </w:tc>
        <w:tc>
          <w:tcPr>
            <w:tcW w:w="1560" w:type="dxa"/>
          </w:tcPr>
          <w:p w14:paraId="0EBBA4A8" w14:textId="77777777" w:rsidR="00A1067B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56</w:t>
            </w:r>
          </w:p>
        </w:tc>
      </w:tr>
      <w:tr w:rsidR="00A1067B" w14:paraId="6A7ED87B" w14:textId="77777777" w:rsidTr="009A0771">
        <w:tc>
          <w:tcPr>
            <w:tcW w:w="458" w:type="dxa"/>
          </w:tcPr>
          <w:p w14:paraId="0FFFC912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16</w:t>
            </w:r>
          </w:p>
        </w:tc>
        <w:tc>
          <w:tcPr>
            <w:tcW w:w="2939" w:type="dxa"/>
          </w:tcPr>
          <w:p w14:paraId="62D16744" w14:textId="77777777" w:rsidR="00A1067B" w:rsidRPr="00102D67" w:rsidRDefault="00476784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Новоандріївка</w:t>
            </w:r>
          </w:p>
        </w:tc>
        <w:tc>
          <w:tcPr>
            <w:tcW w:w="1560" w:type="dxa"/>
          </w:tcPr>
          <w:p w14:paraId="16739098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49</w:t>
            </w:r>
          </w:p>
        </w:tc>
      </w:tr>
      <w:tr w:rsidR="00A1067B" w14:paraId="384033EA" w14:textId="77777777" w:rsidTr="009A0771">
        <w:tc>
          <w:tcPr>
            <w:tcW w:w="458" w:type="dxa"/>
          </w:tcPr>
          <w:p w14:paraId="1F43C88B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17</w:t>
            </w:r>
          </w:p>
        </w:tc>
        <w:tc>
          <w:tcPr>
            <w:tcW w:w="2939" w:type="dxa"/>
          </w:tcPr>
          <w:p w14:paraId="06713884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Нововасилівка</w:t>
            </w:r>
          </w:p>
        </w:tc>
        <w:tc>
          <w:tcPr>
            <w:tcW w:w="1560" w:type="dxa"/>
          </w:tcPr>
          <w:p w14:paraId="4091E663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269</w:t>
            </w:r>
          </w:p>
        </w:tc>
      </w:tr>
      <w:tr w:rsidR="00A1067B" w14:paraId="6B75992B" w14:textId="77777777" w:rsidTr="009A0771">
        <w:tc>
          <w:tcPr>
            <w:tcW w:w="458" w:type="dxa"/>
          </w:tcPr>
          <w:p w14:paraId="12146A95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18</w:t>
            </w:r>
          </w:p>
        </w:tc>
        <w:tc>
          <w:tcPr>
            <w:tcW w:w="2939" w:type="dxa"/>
          </w:tcPr>
          <w:p w14:paraId="3449900D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Новоєлизаветівка</w:t>
            </w:r>
          </w:p>
        </w:tc>
        <w:tc>
          <w:tcPr>
            <w:tcW w:w="1560" w:type="dxa"/>
          </w:tcPr>
          <w:p w14:paraId="052805DD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468</w:t>
            </w:r>
          </w:p>
        </w:tc>
      </w:tr>
      <w:tr w:rsidR="00A1067B" w14:paraId="3DDBC973" w14:textId="77777777" w:rsidTr="009A0771">
        <w:tc>
          <w:tcPr>
            <w:tcW w:w="458" w:type="dxa"/>
          </w:tcPr>
          <w:p w14:paraId="1981F511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19</w:t>
            </w:r>
          </w:p>
        </w:tc>
        <w:tc>
          <w:tcPr>
            <w:tcW w:w="2939" w:type="dxa"/>
          </w:tcPr>
          <w:p w14:paraId="29A35D20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Новоолександрівка</w:t>
            </w:r>
          </w:p>
        </w:tc>
        <w:tc>
          <w:tcPr>
            <w:tcW w:w="1560" w:type="dxa"/>
          </w:tcPr>
          <w:p w14:paraId="7B386731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103</w:t>
            </w:r>
          </w:p>
        </w:tc>
      </w:tr>
      <w:tr w:rsidR="00A1067B" w14:paraId="42289373" w14:textId="77777777" w:rsidTr="009A0771">
        <w:tc>
          <w:tcPr>
            <w:tcW w:w="458" w:type="dxa"/>
          </w:tcPr>
          <w:p w14:paraId="33CC03FD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20</w:t>
            </w:r>
          </w:p>
        </w:tc>
        <w:tc>
          <w:tcPr>
            <w:tcW w:w="2939" w:type="dxa"/>
          </w:tcPr>
          <w:p w14:paraId="34C1D821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Новооленівка</w:t>
            </w:r>
          </w:p>
        </w:tc>
        <w:tc>
          <w:tcPr>
            <w:tcW w:w="1560" w:type="dxa"/>
          </w:tcPr>
          <w:p w14:paraId="0B8D2DF4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94</w:t>
            </w:r>
          </w:p>
        </w:tc>
      </w:tr>
      <w:tr w:rsidR="00A1067B" w14:paraId="26671F98" w14:textId="77777777" w:rsidTr="009A0771">
        <w:tc>
          <w:tcPr>
            <w:tcW w:w="458" w:type="dxa"/>
          </w:tcPr>
          <w:p w14:paraId="29AD8A41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21</w:t>
            </w:r>
          </w:p>
        </w:tc>
        <w:tc>
          <w:tcPr>
            <w:tcW w:w="2939" w:type="dxa"/>
          </w:tcPr>
          <w:p w14:paraId="019DB389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Новопавлівка</w:t>
            </w:r>
          </w:p>
        </w:tc>
        <w:tc>
          <w:tcPr>
            <w:tcW w:w="1560" w:type="dxa"/>
          </w:tcPr>
          <w:p w14:paraId="19FD5308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350</w:t>
            </w:r>
          </w:p>
        </w:tc>
      </w:tr>
      <w:tr w:rsidR="00A1067B" w14:paraId="0305BF91" w14:textId="77777777" w:rsidTr="009A0771">
        <w:tc>
          <w:tcPr>
            <w:tcW w:w="458" w:type="dxa"/>
          </w:tcPr>
          <w:p w14:paraId="5D33C659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22</w:t>
            </w:r>
          </w:p>
        </w:tc>
        <w:tc>
          <w:tcPr>
            <w:tcW w:w="2939" w:type="dxa"/>
          </w:tcPr>
          <w:p w14:paraId="264D2867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Новотроїцьке</w:t>
            </w:r>
          </w:p>
        </w:tc>
        <w:tc>
          <w:tcPr>
            <w:tcW w:w="1560" w:type="dxa"/>
          </w:tcPr>
          <w:p w14:paraId="7913ADF6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467</w:t>
            </w:r>
          </w:p>
        </w:tc>
      </w:tr>
      <w:tr w:rsidR="00A1067B" w14:paraId="51D6D6AC" w14:textId="77777777" w:rsidTr="009A0771">
        <w:tc>
          <w:tcPr>
            <w:tcW w:w="458" w:type="dxa"/>
          </w:tcPr>
          <w:p w14:paraId="0E92C145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23</w:t>
            </w:r>
          </w:p>
        </w:tc>
        <w:tc>
          <w:tcPr>
            <w:tcW w:w="2939" w:type="dxa"/>
          </w:tcPr>
          <w:p w14:paraId="2F0D3243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Новоукраїнка</w:t>
            </w:r>
          </w:p>
        </w:tc>
        <w:tc>
          <w:tcPr>
            <w:tcW w:w="1560" w:type="dxa"/>
          </w:tcPr>
          <w:p w14:paraId="284DF5AE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26</w:t>
            </w:r>
          </w:p>
        </w:tc>
      </w:tr>
      <w:tr w:rsidR="00A1067B" w14:paraId="56AD672F" w14:textId="77777777" w:rsidTr="009A0771">
        <w:tc>
          <w:tcPr>
            <w:tcW w:w="458" w:type="dxa"/>
          </w:tcPr>
          <w:p w14:paraId="39F662BF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24</w:t>
            </w:r>
          </w:p>
        </w:tc>
        <w:tc>
          <w:tcPr>
            <w:tcW w:w="2939" w:type="dxa"/>
          </w:tcPr>
          <w:p w14:paraId="3C370032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Піщане</w:t>
            </w:r>
          </w:p>
        </w:tc>
        <w:tc>
          <w:tcPr>
            <w:tcW w:w="1560" w:type="dxa"/>
          </w:tcPr>
          <w:p w14:paraId="250F4A98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239</w:t>
            </w:r>
          </w:p>
        </w:tc>
      </w:tr>
      <w:tr w:rsidR="00A1067B" w14:paraId="635E61AD" w14:textId="77777777" w:rsidTr="009A0771">
        <w:tc>
          <w:tcPr>
            <w:tcW w:w="458" w:type="dxa"/>
          </w:tcPr>
          <w:p w14:paraId="555C583B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25</w:t>
            </w:r>
          </w:p>
        </w:tc>
        <w:tc>
          <w:tcPr>
            <w:tcW w:w="2939" w:type="dxa"/>
          </w:tcPr>
          <w:p w14:paraId="52B1A753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Преображенка</w:t>
            </w:r>
          </w:p>
        </w:tc>
        <w:tc>
          <w:tcPr>
            <w:tcW w:w="1560" w:type="dxa"/>
          </w:tcPr>
          <w:p w14:paraId="046CF778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43</w:t>
            </w:r>
          </w:p>
        </w:tc>
      </w:tr>
      <w:tr w:rsidR="00A1067B" w14:paraId="51F7EC11" w14:textId="77777777" w:rsidTr="009A0771">
        <w:tc>
          <w:tcPr>
            <w:tcW w:w="458" w:type="dxa"/>
          </w:tcPr>
          <w:p w14:paraId="36D614B2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26</w:t>
            </w:r>
          </w:p>
        </w:tc>
        <w:tc>
          <w:tcPr>
            <w:tcW w:w="2939" w:type="dxa"/>
          </w:tcPr>
          <w:p w14:paraId="4DE4CB40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Ріг</w:t>
            </w:r>
          </w:p>
        </w:tc>
        <w:tc>
          <w:tcPr>
            <w:tcW w:w="1560" w:type="dxa"/>
          </w:tcPr>
          <w:p w14:paraId="5D56473E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179</w:t>
            </w:r>
          </w:p>
        </w:tc>
      </w:tr>
      <w:tr w:rsidR="00A1067B" w14:paraId="7B882062" w14:textId="77777777" w:rsidTr="009A0771">
        <w:tc>
          <w:tcPr>
            <w:tcW w:w="458" w:type="dxa"/>
          </w:tcPr>
          <w:p w14:paraId="2F281A26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27</w:t>
            </w:r>
          </w:p>
        </w:tc>
        <w:tc>
          <w:tcPr>
            <w:tcW w:w="2939" w:type="dxa"/>
          </w:tcPr>
          <w:p w14:paraId="307FF2B5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Солоне</w:t>
            </w:r>
          </w:p>
        </w:tc>
        <w:tc>
          <w:tcPr>
            <w:tcW w:w="1560" w:type="dxa"/>
          </w:tcPr>
          <w:p w14:paraId="378EC77F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118</w:t>
            </w:r>
          </w:p>
        </w:tc>
      </w:tr>
      <w:tr w:rsidR="00A1067B" w14:paraId="53D91ABD" w14:textId="77777777" w:rsidTr="009A0771">
        <w:tc>
          <w:tcPr>
            <w:tcW w:w="458" w:type="dxa"/>
          </w:tcPr>
          <w:p w14:paraId="304F5A38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lang w:val="uk-UA"/>
              </w:rPr>
              <w:t>28</w:t>
            </w:r>
          </w:p>
        </w:tc>
        <w:tc>
          <w:tcPr>
            <w:tcW w:w="2939" w:type="dxa"/>
          </w:tcPr>
          <w:p w14:paraId="6F44F1AE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с. Срібне</w:t>
            </w:r>
          </w:p>
        </w:tc>
        <w:tc>
          <w:tcPr>
            <w:tcW w:w="1560" w:type="dxa"/>
          </w:tcPr>
          <w:p w14:paraId="42F88A29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02D67">
              <w:rPr>
                <w:rFonts w:ascii="Times New Roman" w:hAnsi="Times New Roman"/>
                <w:lang w:val="uk-UA"/>
              </w:rPr>
              <w:t>427</w:t>
            </w:r>
          </w:p>
        </w:tc>
      </w:tr>
      <w:tr w:rsidR="00A1067B" w14:paraId="74005EA9" w14:textId="77777777" w:rsidTr="009A0771">
        <w:tc>
          <w:tcPr>
            <w:tcW w:w="458" w:type="dxa"/>
          </w:tcPr>
          <w:p w14:paraId="4AE3A850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2939" w:type="dxa"/>
          </w:tcPr>
          <w:p w14:paraId="1ABCF53C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с. Сухий Яр</w:t>
            </w:r>
          </w:p>
        </w:tc>
        <w:tc>
          <w:tcPr>
            <w:tcW w:w="1560" w:type="dxa"/>
          </w:tcPr>
          <w:p w14:paraId="5E18AF0D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180</w:t>
            </w:r>
          </w:p>
        </w:tc>
      </w:tr>
      <w:tr w:rsidR="00A1067B" w14:paraId="4217FE9D" w14:textId="77777777" w:rsidTr="009A0771">
        <w:tc>
          <w:tcPr>
            <w:tcW w:w="458" w:type="dxa"/>
          </w:tcPr>
          <w:p w14:paraId="4D3C6A89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2939" w:type="dxa"/>
          </w:tcPr>
          <w:p w14:paraId="21CFEE67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с. Троїцьке</w:t>
            </w:r>
          </w:p>
        </w:tc>
        <w:tc>
          <w:tcPr>
            <w:tcW w:w="1560" w:type="dxa"/>
          </w:tcPr>
          <w:p w14:paraId="40F996B9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</w:p>
        </w:tc>
      </w:tr>
      <w:tr w:rsidR="00A1067B" w14:paraId="2DC718E0" w14:textId="77777777" w:rsidTr="009A0771">
        <w:tc>
          <w:tcPr>
            <w:tcW w:w="458" w:type="dxa"/>
          </w:tcPr>
          <w:p w14:paraId="2D8FAAD9" w14:textId="77777777" w:rsidR="00A1067B" w:rsidRPr="00102D67" w:rsidRDefault="00A1067B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939" w:type="dxa"/>
          </w:tcPr>
          <w:p w14:paraId="7B9A0A30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с. Троянда</w:t>
            </w:r>
          </w:p>
        </w:tc>
        <w:tc>
          <w:tcPr>
            <w:tcW w:w="1560" w:type="dxa"/>
          </w:tcPr>
          <w:p w14:paraId="5F85DEF4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94</w:t>
            </w:r>
          </w:p>
        </w:tc>
      </w:tr>
      <w:tr w:rsidR="00A1067B" w14:paraId="52B87971" w14:textId="77777777" w:rsidTr="009A0771">
        <w:tc>
          <w:tcPr>
            <w:tcW w:w="458" w:type="dxa"/>
          </w:tcPr>
          <w:p w14:paraId="4A1201DF" w14:textId="77777777" w:rsidR="00A1067B" w:rsidRPr="00102D67" w:rsidRDefault="00153929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2939" w:type="dxa"/>
          </w:tcPr>
          <w:p w14:paraId="2FDEA034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с. Українка</w:t>
            </w:r>
          </w:p>
        </w:tc>
        <w:tc>
          <w:tcPr>
            <w:tcW w:w="1560" w:type="dxa"/>
          </w:tcPr>
          <w:p w14:paraId="0AB4BCB7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</w:tc>
      </w:tr>
      <w:tr w:rsidR="00A1067B" w14:paraId="768B7322" w14:textId="77777777" w:rsidTr="009A0771">
        <w:tc>
          <w:tcPr>
            <w:tcW w:w="458" w:type="dxa"/>
          </w:tcPr>
          <w:p w14:paraId="0A17D067" w14:textId="77777777" w:rsidR="00A1067B" w:rsidRPr="00102D67" w:rsidRDefault="00153929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2939" w:type="dxa"/>
          </w:tcPr>
          <w:p w14:paraId="4EA2A58E" w14:textId="77777777" w:rsidR="00A1067B" w:rsidRPr="00102D67" w:rsidRDefault="00684C23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с. Успенівка</w:t>
            </w:r>
          </w:p>
        </w:tc>
        <w:tc>
          <w:tcPr>
            <w:tcW w:w="1560" w:type="dxa"/>
          </w:tcPr>
          <w:p w14:paraId="50B623E2" w14:textId="77777777" w:rsidR="00A1067B" w:rsidRPr="00102D67" w:rsidRDefault="003E1311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311</w:t>
            </w:r>
          </w:p>
        </w:tc>
      </w:tr>
      <w:tr w:rsidR="00A1067B" w14:paraId="4028C90C" w14:textId="77777777" w:rsidTr="009A0771">
        <w:tc>
          <w:tcPr>
            <w:tcW w:w="458" w:type="dxa"/>
          </w:tcPr>
          <w:p w14:paraId="5ECCDDFB" w14:textId="77777777" w:rsidR="00A1067B" w:rsidRPr="00102D67" w:rsidRDefault="00153929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2939" w:type="dxa"/>
          </w:tcPr>
          <w:p w14:paraId="746CBF1F" w14:textId="77777777" w:rsidR="00A1067B" w:rsidRPr="00102D67" w:rsidRDefault="003E1311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с. Ясенове</w:t>
            </w:r>
          </w:p>
        </w:tc>
        <w:tc>
          <w:tcPr>
            <w:tcW w:w="1560" w:type="dxa"/>
          </w:tcPr>
          <w:p w14:paraId="0AECF968" w14:textId="77777777" w:rsidR="00A1067B" w:rsidRPr="00102D67" w:rsidRDefault="003E1311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246</w:t>
            </w:r>
          </w:p>
        </w:tc>
      </w:tr>
      <w:tr w:rsidR="00A1067B" w14:paraId="39E03596" w14:textId="77777777" w:rsidTr="009A0771">
        <w:tc>
          <w:tcPr>
            <w:tcW w:w="458" w:type="dxa"/>
          </w:tcPr>
          <w:p w14:paraId="77B5A906" w14:textId="77777777" w:rsidR="00A1067B" w:rsidRPr="00102D67" w:rsidRDefault="00153929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2939" w:type="dxa"/>
          </w:tcPr>
          <w:p w14:paraId="0F2238F4" w14:textId="77777777" w:rsidR="00A1067B" w:rsidRPr="00102D67" w:rsidRDefault="003E1311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с-ще Котлине</w:t>
            </w:r>
          </w:p>
        </w:tc>
        <w:tc>
          <w:tcPr>
            <w:tcW w:w="1560" w:type="dxa"/>
          </w:tcPr>
          <w:p w14:paraId="2EEFA02A" w14:textId="77777777" w:rsidR="00A1067B" w:rsidRPr="00102D67" w:rsidRDefault="003E1311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339</w:t>
            </w:r>
          </w:p>
        </w:tc>
      </w:tr>
      <w:tr w:rsidR="00862952" w14:paraId="47CBA1BA" w14:textId="77777777" w:rsidTr="009A0771">
        <w:tc>
          <w:tcPr>
            <w:tcW w:w="458" w:type="dxa"/>
          </w:tcPr>
          <w:p w14:paraId="69749C86" w14:textId="77777777" w:rsidR="00862952" w:rsidRPr="00102D67" w:rsidRDefault="00862952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2939" w:type="dxa"/>
          </w:tcPr>
          <w:p w14:paraId="39A5A323" w14:textId="77777777" w:rsidR="00862952" w:rsidRPr="00102D67" w:rsidRDefault="003E1311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с-ще Котлярівка</w:t>
            </w:r>
          </w:p>
        </w:tc>
        <w:tc>
          <w:tcPr>
            <w:tcW w:w="1560" w:type="dxa"/>
          </w:tcPr>
          <w:p w14:paraId="2270431E" w14:textId="77777777" w:rsidR="00862952" w:rsidRPr="00102D67" w:rsidRDefault="003E1311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77</w:t>
            </w:r>
          </w:p>
        </w:tc>
      </w:tr>
      <w:tr w:rsidR="00862952" w14:paraId="67F680FF" w14:textId="77777777" w:rsidTr="009A0771">
        <w:tc>
          <w:tcPr>
            <w:tcW w:w="458" w:type="dxa"/>
          </w:tcPr>
          <w:p w14:paraId="6A082F84" w14:textId="77777777" w:rsidR="00862952" w:rsidRPr="00102D67" w:rsidRDefault="00862952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2939" w:type="dxa"/>
          </w:tcPr>
          <w:p w14:paraId="5713B7B7" w14:textId="77777777" w:rsidR="00862952" w:rsidRPr="00102D67" w:rsidRDefault="003E1311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с-ще Надеждинка</w:t>
            </w:r>
          </w:p>
        </w:tc>
        <w:tc>
          <w:tcPr>
            <w:tcW w:w="1560" w:type="dxa"/>
          </w:tcPr>
          <w:p w14:paraId="2A7BBC60" w14:textId="77777777" w:rsidR="00862952" w:rsidRPr="00102D67" w:rsidRDefault="003E1311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246</w:t>
            </w:r>
          </w:p>
        </w:tc>
      </w:tr>
      <w:tr w:rsidR="00862952" w14:paraId="214AA5D6" w14:textId="77777777" w:rsidTr="009A0771">
        <w:tc>
          <w:tcPr>
            <w:tcW w:w="458" w:type="dxa"/>
          </w:tcPr>
          <w:p w14:paraId="76BF9378" w14:textId="77777777" w:rsidR="00862952" w:rsidRPr="00102D67" w:rsidRDefault="00862952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939" w:type="dxa"/>
          </w:tcPr>
          <w:p w14:paraId="2E8964D2" w14:textId="77777777" w:rsidR="00862952" w:rsidRPr="00102D67" w:rsidRDefault="003E1311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с-ще Новопустинка</w:t>
            </w:r>
          </w:p>
        </w:tc>
        <w:tc>
          <w:tcPr>
            <w:tcW w:w="1560" w:type="dxa"/>
          </w:tcPr>
          <w:p w14:paraId="67ED9A70" w14:textId="77777777" w:rsidR="00862952" w:rsidRPr="00102D67" w:rsidRDefault="003E1311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71</w:t>
            </w:r>
          </w:p>
        </w:tc>
      </w:tr>
      <w:tr w:rsidR="00862952" w14:paraId="477C383A" w14:textId="77777777" w:rsidTr="009A0771">
        <w:tc>
          <w:tcPr>
            <w:tcW w:w="458" w:type="dxa"/>
          </w:tcPr>
          <w:p w14:paraId="47C8D2D7" w14:textId="77777777" w:rsidR="00862952" w:rsidRPr="00102D67" w:rsidRDefault="00862952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2939" w:type="dxa"/>
          </w:tcPr>
          <w:p w14:paraId="7E4D629C" w14:textId="77777777" w:rsidR="00862952" w:rsidRPr="00102D67" w:rsidRDefault="003E1311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с-ще Перше Травня</w:t>
            </w:r>
          </w:p>
        </w:tc>
        <w:tc>
          <w:tcPr>
            <w:tcW w:w="1560" w:type="dxa"/>
          </w:tcPr>
          <w:p w14:paraId="79CCF913" w14:textId="77777777" w:rsidR="00862952" w:rsidRPr="00102D67" w:rsidRDefault="003E1311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531</w:t>
            </w:r>
          </w:p>
        </w:tc>
      </w:tr>
      <w:tr w:rsidR="00862952" w14:paraId="4CF39832" w14:textId="77777777" w:rsidTr="009A0771">
        <w:tc>
          <w:tcPr>
            <w:tcW w:w="458" w:type="dxa"/>
          </w:tcPr>
          <w:p w14:paraId="0385D953" w14:textId="77777777" w:rsidR="00862952" w:rsidRPr="00102D67" w:rsidRDefault="00862952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2939" w:type="dxa"/>
          </w:tcPr>
          <w:p w14:paraId="40EEE6DF" w14:textId="77777777" w:rsidR="00862952" w:rsidRPr="00102D67" w:rsidRDefault="003E1311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с-ще Пушкіне</w:t>
            </w:r>
          </w:p>
        </w:tc>
        <w:tc>
          <w:tcPr>
            <w:tcW w:w="1560" w:type="dxa"/>
          </w:tcPr>
          <w:p w14:paraId="281BC8D0" w14:textId="77777777" w:rsidR="00862952" w:rsidRPr="00102D67" w:rsidRDefault="003E1311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146</w:t>
            </w:r>
          </w:p>
        </w:tc>
      </w:tr>
      <w:tr w:rsidR="00862952" w14:paraId="329B3B5D" w14:textId="77777777" w:rsidTr="009A0771">
        <w:tc>
          <w:tcPr>
            <w:tcW w:w="458" w:type="dxa"/>
          </w:tcPr>
          <w:p w14:paraId="38229EB1" w14:textId="77777777" w:rsidR="00862952" w:rsidRPr="00102D67" w:rsidRDefault="00862952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2939" w:type="dxa"/>
          </w:tcPr>
          <w:p w14:paraId="232EAEB0" w14:textId="77777777" w:rsidR="00862952" w:rsidRPr="00102D67" w:rsidRDefault="003E1311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2D67">
              <w:rPr>
                <w:rFonts w:ascii="Times New Roman" w:hAnsi="Times New Roman"/>
                <w:sz w:val="24"/>
                <w:szCs w:val="24"/>
                <w:lang w:val="uk-UA"/>
              </w:rPr>
              <w:t>с-ще Чунишене</w:t>
            </w:r>
          </w:p>
        </w:tc>
        <w:tc>
          <w:tcPr>
            <w:tcW w:w="1560" w:type="dxa"/>
          </w:tcPr>
          <w:p w14:paraId="50F06D3A" w14:textId="17C850EC" w:rsidR="00862952" w:rsidRPr="00102D67" w:rsidRDefault="00102D67" w:rsidP="0055042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87</w:t>
            </w:r>
          </w:p>
        </w:tc>
      </w:tr>
    </w:tbl>
    <w:p w14:paraId="49FAE31E" w14:textId="77777777" w:rsidR="00D40F60" w:rsidRDefault="00D40F60" w:rsidP="00550422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  <w:sectPr w:rsidR="00D40F60" w:rsidSect="00D40F60">
          <w:type w:val="continuous"/>
          <w:pgSz w:w="11906" w:h="16838"/>
          <w:pgMar w:top="993" w:right="850" w:bottom="850" w:left="1417" w:header="708" w:footer="708" w:gutter="0"/>
          <w:cols w:num="2" w:space="708"/>
          <w:docGrid w:linePitch="360"/>
        </w:sectPr>
      </w:pPr>
    </w:p>
    <w:p w14:paraId="08412AD7" w14:textId="793038AB" w:rsidR="001538DA" w:rsidRPr="001538DA" w:rsidRDefault="001538DA" w:rsidP="00550422">
      <w:pPr>
        <w:shd w:val="clear" w:color="auto" w:fill="FFFFFF" w:themeFill="background1"/>
        <w:spacing w:after="0"/>
        <w:ind w:firstLine="3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143A2010" w14:textId="77777777" w:rsidR="005B4C10" w:rsidRDefault="005B4C10" w:rsidP="00BD1BA9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  <w:lang w:val="uk-UA"/>
        </w:rPr>
        <w:sectPr w:rsidR="005B4C10" w:rsidSect="00CE239A">
          <w:type w:val="continuous"/>
          <w:pgSz w:w="11906" w:h="16838"/>
          <w:pgMar w:top="993" w:right="850" w:bottom="850" w:left="1417" w:header="708" w:footer="708" w:gutter="0"/>
          <w:cols w:space="708"/>
          <w:docGrid w:linePitch="360"/>
        </w:sectPr>
      </w:pPr>
    </w:p>
    <w:p w14:paraId="7B770B69" w14:textId="77777777" w:rsidR="00367306" w:rsidRDefault="00367306" w:rsidP="005B4C10">
      <w:pPr>
        <w:spacing w:after="0"/>
        <w:ind w:right="-355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3EBEB176" w14:textId="77777777" w:rsidR="00367306" w:rsidRDefault="00367306" w:rsidP="005B4C10">
      <w:pPr>
        <w:spacing w:after="0"/>
        <w:ind w:right="-355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950ECDE" w14:textId="77777777" w:rsidR="00367306" w:rsidRDefault="00367306" w:rsidP="005B4C10">
      <w:pPr>
        <w:spacing w:after="0"/>
        <w:ind w:right="-355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27948DC" w14:textId="77777777" w:rsidR="00367306" w:rsidRDefault="00367306" w:rsidP="005B4C10">
      <w:pPr>
        <w:spacing w:after="0"/>
        <w:ind w:right="-355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73A7F68C" w14:textId="77777777" w:rsidR="00367306" w:rsidRDefault="00367306" w:rsidP="005B4C10">
      <w:pPr>
        <w:spacing w:after="0"/>
        <w:ind w:right="-355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5A7AE650" w14:textId="77777777" w:rsidR="00367306" w:rsidRDefault="00367306" w:rsidP="005B4C10">
      <w:pPr>
        <w:spacing w:after="0"/>
        <w:ind w:right="-355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03C71DC6" w14:textId="59D439B7" w:rsidR="00367306" w:rsidRPr="00367306" w:rsidRDefault="00804CA6" w:rsidP="00367306">
      <w:pPr>
        <w:spacing w:after="0"/>
        <w:ind w:right="-35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34016" behindDoc="0" locked="0" layoutInCell="1" allowOverlap="1" wp14:anchorId="27A5CAF1" wp14:editId="63E2A4C8">
            <wp:simplePos x="0" y="0"/>
            <wp:positionH relativeFrom="column">
              <wp:posOffset>3186430</wp:posOffset>
            </wp:positionH>
            <wp:positionV relativeFrom="paragraph">
              <wp:posOffset>0</wp:posOffset>
            </wp:positionV>
            <wp:extent cx="3095625" cy="2952750"/>
            <wp:effectExtent l="0" t="0" r="9525" b="0"/>
            <wp:wrapThrough wrapText="bothSides">
              <wp:wrapPolygon edited="0">
                <wp:start x="0" y="0"/>
                <wp:lineTo x="0" y="21461"/>
                <wp:lineTo x="21534" y="21461"/>
                <wp:lineTo x="21534" y="0"/>
                <wp:lineTo x="0" y="0"/>
              </wp:wrapPolygon>
            </wp:wrapThrough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7306">
        <w:rPr>
          <w:rFonts w:ascii="Times New Roman" w:hAnsi="Times New Roman"/>
          <w:bCs/>
          <w:sz w:val="24"/>
          <w:szCs w:val="24"/>
          <w:lang w:val="uk-UA"/>
        </w:rPr>
        <w:tab/>
      </w:r>
      <w:r w:rsidR="00367306" w:rsidRPr="00367306">
        <w:rPr>
          <w:rFonts w:ascii="Times New Roman" w:hAnsi="Times New Roman"/>
          <w:b/>
          <w:sz w:val="24"/>
          <w:szCs w:val="24"/>
          <w:lang w:val="uk-UA"/>
        </w:rPr>
        <w:t>Динаміка демографічної ситуації</w:t>
      </w:r>
    </w:p>
    <w:p w14:paraId="7A92CA57" w14:textId="527ACBFA" w:rsidR="00112A14" w:rsidRDefault="004562DE" w:rsidP="005B4C10">
      <w:pPr>
        <w:spacing w:after="0"/>
        <w:ind w:right="-355" w:firstLine="708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За оціночними даними Головного управління статистики  у Донецькій області </w:t>
      </w:r>
      <w:r w:rsidR="00427412">
        <w:rPr>
          <w:rFonts w:ascii="Times New Roman" w:hAnsi="Times New Roman"/>
          <w:bCs/>
          <w:sz w:val="24"/>
          <w:szCs w:val="24"/>
          <w:lang w:val="uk-UA"/>
        </w:rPr>
        <w:t>ч</w:t>
      </w:r>
      <w:r w:rsidR="00112A14" w:rsidRPr="009F60FB">
        <w:rPr>
          <w:rFonts w:ascii="Times New Roman" w:hAnsi="Times New Roman"/>
          <w:bCs/>
          <w:sz w:val="24"/>
          <w:szCs w:val="24"/>
          <w:lang w:val="uk-UA"/>
        </w:rPr>
        <w:t>исельність</w:t>
      </w:r>
      <w:r w:rsidR="00427412">
        <w:rPr>
          <w:rFonts w:ascii="Times New Roman" w:hAnsi="Times New Roman"/>
          <w:bCs/>
          <w:sz w:val="24"/>
          <w:szCs w:val="24"/>
          <w:lang w:val="uk-UA"/>
        </w:rPr>
        <w:t xml:space="preserve"> постійного</w:t>
      </w:r>
      <w:r w:rsidR="00112A14" w:rsidRPr="009F60FB">
        <w:rPr>
          <w:rFonts w:ascii="Times New Roman" w:hAnsi="Times New Roman"/>
          <w:bCs/>
          <w:sz w:val="24"/>
          <w:szCs w:val="24"/>
          <w:lang w:val="uk-UA"/>
        </w:rPr>
        <w:t xml:space="preserve"> населення</w:t>
      </w:r>
      <w:r w:rsidR="00072325">
        <w:rPr>
          <w:rFonts w:ascii="Times New Roman" w:hAnsi="Times New Roman"/>
          <w:bCs/>
          <w:sz w:val="24"/>
          <w:szCs w:val="24"/>
          <w:lang w:val="uk-UA"/>
        </w:rPr>
        <w:t xml:space="preserve"> протягом 201</w:t>
      </w:r>
      <w:r w:rsidR="006B77A9">
        <w:rPr>
          <w:rFonts w:ascii="Times New Roman" w:hAnsi="Times New Roman"/>
          <w:bCs/>
          <w:sz w:val="24"/>
          <w:szCs w:val="24"/>
          <w:lang w:val="uk-UA"/>
        </w:rPr>
        <w:t>9</w:t>
      </w:r>
      <w:r w:rsidR="00072325">
        <w:rPr>
          <w:rFonts w:ascii="Times New Roman" w:hAnsi="Times New Roman"/>
          <w:bCs/>
          <w:sz w:val="24"/>
          <w:szCs w:val="24"/>
          <w:lang w:val="uk-UA"/>
        </w:rPr>
        <w:t>-202</w:t>
      </w:r>
      <w:r w:rsidR="006B77A9">
        <w:rPr>
          <w:rFonts w:ascii="Times New Roman" w:hAnsi="Times New Roman"/>
          <w:bCs/>
          <w:sz w:val="24"/>
          <w:szCs w:val="24"/>
          <w:lang w:val="uk-UA"/>
        </w:rPr>
        <w:t>1</w:t>
      </w:r>
      <w:r w:rsidR="00072325">
        <w:rPr>
          <w:rFonts w:ascii="Times New Roman" w:hAnsi="Times New Roman"/>
          <w:bCs/>
          <w:sz w:val="24"/>
          <w:szCs w:val="24"/>
          <w:lang w:val="uk-UA"/>
        </w:rPr>
        <w:t xml:space="preserve"> років зменшил</w:t>
      </w:r>
      <w:r w:rsidR="00356BAB">
        <w:rPr>
          <w:rFonts w:ascii="Times New Roman" w:hAnsi="Times New Roman"/>
          <w:bCs/>
          <w:sz w:val="24"/>
          <w:szCs w:val="24"/>
          <w:lang w:val="uk-UA"/>
        </w:rPr>
        <w:t>а</w:t>
      </w:r>
      <w:r w:rsidR="00072325">
        <w:rPr>
          <w:rFonts w:ascii="Times New Roman" w:hAnsi="Times New Roman"/>
          <w:bCs/>
          <w:sz w:val="24"/>
          <w:szCs w:val="24"/>
          <w:lang w:val="uk-UA"/>
        </w:rPr>
        <w:t xml:space="preserve">сь на 1,8 тис. осіб і на початок  </w:t>
      </w:r>
      <w:r w:rsidR="007E4DFE">
        <w:rPr>
          <w:rFonts w:ascii="Times New Roman" w:hAnsi="Times New Roman"/>
          <w:bCs/>
          <w:sz w:val="24"/>
          <w:szCs w:val="24"/>
          <w:lang w:val="uk-UA"/>
        </w:rPr>
        <w:t>202</w:t>
      </w:r>
      <w:r w:rsidR="00FD51AA">
        <w:rPr>
          <w:rFonts w:ascii="Times New Roman" w:hAnsi="Times New Roman"/>
          <w:bCs/>
          <w:sz w:val="24"/>
          <w:szCs w:val="24"/>
          <w:lang w:val="uk-UA"/>
        </w:rPr>
        <w:t>1</w:t>
      </w:r>
      <w:r w:rsidR="00072325">
        <w:rPr>
          <w:rFonts w:ascii="Times New Roman" w:hAnsi="Times New Roman"/>
          <w:bCs/>
          <w:sz w:val="24"/>
          <w:szCs w:val="24"/>
          <w:lang w:val="uk-UA"/>
        </w:rPr>
        <w:t xml:space="preserve"> року </w:t>
      </w:r>
      <w:r w:rsidR="007E4DF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112A14" w:rsidRPr="009F60FB">
        <w:rPr>
          <w:rFonts w:ascii="Times New Roman" w:hAnsi="Times New Roman"/>
          <w:bCs/>
          <w:sz w:val="24"/>
          <w:szCs w:val="24"/>
          <w:lang w:val="uk-UA"/>
        </w:rPr>
        <w:t>с</w:t>
      </w:r>
      <w:r w:rsidR="009D16F5">
        <w:rPr>
          <w:rFonts w:ascii="Times New Roman" w:hAnsi="Times New Roman"/>
          <w:bCs/>
          <w:sz w:val="24"/>
          <w:szCs w:val="24"/>
          <w:lang w:val="uk-UA"/>
        </w:rPr>
        <w:t>тановила</w:t>
      </w:r>
      <w:r w:rsidR="00112A14" w:rsidRPr="009F60F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E4DFE">
        <w:rPr>
          <w:rFonts w:ascii="Times New Roman" w:hAnsi="Times New Roman"/>
          <w:bCs/>
          <w:sz w:val="24"/>
          <w:szCs w:val="24"/>
          <w:lang w:val="uk-UA"/>
        </w:rPr>
        <w:t>82,4</w:t>
      </w:r>
      <w:r w:rsidR="00877F8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7E4DFE">
        <w:rPr>
          <w:rFonts w:ascii="Times New Roman" w:hAnsi="Times New Roman"/>
          <w:bCs/>
          <w:sz w:val="24"/>
          <w:szCs w:val="24"/>
          <w:lang w:val="uk-UA"/>
        </w:rPr>
        <w:t xml:space="preserve">тис. осіб. </w:t>
      </w:r>
    </w:p>
    <w:p w14:paraId="01466283" w14:textId="0BAE49C7" w:rsidR="00D55CA4" w:rsidRDefault="00BD1BA9" w:rsidP="005B4C10">
      <w:pPr>
        <w:spacing w:after="0"/>
        <w:ind w:right="-355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Регіон характеризується високи</w:t>
      </w:r>
      <w:r w:rsidR="00716E44">
        <w:rPr>
          <w:rFonts w:ascii="Times New Roman" w:hAnsi="Times New Roman"/>
          <w:bCs/>
          <w:sz w:val="24"/>
          <w:szCs w:val="24"/>
          <w:lang w:val="uk-UA"/>
        </w:rPr>
        <w:t>м рівнем</w:t>
      </w:r>
      <w:r w:rsidR="009A29D5">
        <w:rPr>
          <w:rFonts w:ascii="Times New Roman" w:hAnsi="Times New Roman"/>
          <w:bCs/>
          <w:sz w:val="24"/>
          <w:szCs w:val="24"/>
          <w:lang w:val="uk-UA"/>
        </w:rPr>
        <w:t xml:space="preserve"> щільності населення та урбанізації.  Станом на 01 січня 2021 року міське населення громади складає 72,8 тис. осіб, або 88,4%, сільське –  9,6 тис. осіб, або 11,6%</w:t>
      </w:r>
      <w:r w:rsidR="00023176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51AFCE52" w14:textId="705BE03A" w:rsidR="00023176" w:rsidRPr="009F60FB" w:rsidRDefault="00023176" w:rsidP="005B4C10">
      <w:pPr>
        <w:spacing w:after="0"/>
        <w:ind w:right="-355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Протягом 2021 року </w:t>
      </w:r>
      <w:r w:rsidR="003F03A4">
        <w:rPr>
          <w:rFonts w:ascii="Times New Roman" w:hAnsi="Times New Roman"/>
          <w:bCs/>
          <w:sz w:val="24"/>
          <w:szCs w:val="24"/>
          <w:lang w:val="uk-UA"/>
        </w:rPr>
        <w:t xml:space="preserve">очікується </w:t>
      </w:r>
      <w:r w:rsidR="00BE05D2">
        <w:rPr>
          <w:rFonts w:ascii="Times New Roman" w:hAnsi="Times New Roman"/>
          <w:bCs/>
          <w:sz w:val="24"/>
          <w:szCs w:val="24"/>
          <w:lang w:val="uk-UA"/>
        </w:rPr>
        <w:t xml:space="preserve">скорочення чисельності населення на </w:t>
      </w:r>
      <w:r w:rsidR="00523CA8">
        <w:rPr>
          <w:rFonts w:ascii="Times New Roman" w:hAnsi="Times New Roman"/>
          <w:bCs/>
          <w:sz w:val="24"/>
          <w:szCs w:val="24"/>
          <w:lang w:val="uk-UA"/>
        </w:rPr>
        <w:t>906</w:t>
      </w:r>
      <w:r w:rsidR="00BE05D2">
        <w:rPr>
          <w:rFonts w:ascii="Times New Roman" w:hAnsi="Times New Roman"/>
          <w:bCs/>
          <w:sz w:val="24"/>
          <w:szCs w:val="24"/>
          <w:lang w:val="uk-UA"/>
        </w:rPr>
        <w:t xml:space="preserve"> осіб</w:t>
      </w:r>
      <w:r w:rsidR="00E51703">
        <w:rPr>
          <w:rFonts w:ascii="Times New Roman" w:hAnsi="Times New Roman"/>
          <w:bCs/>
          <w:sz w:val="24"/>
          <w:szCs w:val="24"/>
          <w:lang w:val="uk-UA"/>
        </w:rPr>
        <w:t xml:space="preserve"> або на 1,</w:t>
      </w:r>
      <w:r w:rsidR="00523CA8">
        <w:rPr>
          <w:rFonts w:ascii="Times New Roman" w:hAnsi="Times New Roman"/>
          <w:bCs/>
          <w:sz w:val="24"/>
          <w:szCs w:val="24"/>
          <w:lang w:val="uk-UA"/>
        </w:rPr>
        <w:t>1</w:t>
      </w:r>
      <w:r w:rsidR="00E51703">
        <w:rPr>
          <w:rFonts w:ascii="Times New Roman" w:hAnsi="Times New Roman"/>
          <w:bCs/>
          <w:sz w:val="24"/>
          <w:szCs w:val="24"/>
          <w:lang w:val="uk-UA"/>
        </w:rPr>
        <w:t>%. Основні причини</w:t>
      </w:r>
      <w:r w:rsidR="009825E8">
        <w:rPr>
          <w:rFonts w:ascii="Times New Roman" w:hAnsi="Times New Roman"/>
          <w:bCs/>
          <w:sz w:val="24"/>
          <w:szCs w:val="24"/>
          <w:lang w:val="uk-UA"/>
        </w:rPr>
        <w:t>:</w:t>
      </w:r>
      <w:r w:rsidR="00E51703">
        <w:rPr>
          <w:rFonts w:ascii="Times New Roman" w:hAnsi="Times New Roman"/>
          <w:bCs/>
          <w:sz w:val="24"/>
          <w:szCs w:val="24"/>
          <w:lang w:val="uk-UA"/>
        </w:rPr>
        <w:t xml:space="preserve"> природний приріст та міграці</w:t>
      </w:r>
      <w:r w:rsidR="005B4C10">
        <w:rPr>
          <w:rFonts w:ascii="Times New Roman" w:hAnsi="Times New Roman"/>
          <w:bCs/>
          <w:sz w:val="24"/>
          <w:szCs w:val="24"/>
          <w:lang w:val="uk-UA"/>
        </w:rPr>
        <w:t xml:space="preserve">я </w:t>
      </w:r>
      <w:r w:rsidR="00E51703">
        <w:rPr>
          <w:rFonts w:ascii="Times New Roman" w:hAnsi="Times New Roman"/>
          <w:bCs/>
          <w:sz w:val="24"/>
          <w:szCs w:val="24"/>
          <w:lang w:val="uk-UA"/>
        </w:rPr>
        <w:t>населення.</w:t>
      </w:r>
    </w:p>
    <w:p w14:paraId="5AEFDB12" w14:textId="77777777" w:rsidR="005B4C10" w:rsidRDefault="005B4C10" w:rsidP="002C1EE8">
      <w:pPr>
        <w:shd w:val="clear" w:color="auto" w:fill="FFFFFF" w:themeFill="background1"/>
        <w:spacing w:after="160" w:line="259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  <w:sectPr w:rsidR="005B4C10" w:rsidSect="005B4C10">
          <w:type w:val="continuous"/>
          <w:pgSz w:w="11906" w:h="16838"/>
          <w:pgMar w:top="993" w:right="850" w:bottom="850" w:left="1417" w:header="708" w:footer="708" w:gutter="0"/>
          <w:cols w:num="2" w:space="708"/>
          <w:docGrid w:linePitch="360"/>
        </w:sectPr>
      </w:pPr>
    </w:p>
    <w:p w14:paraId="6C697373" w14:textId="0FB5FBEC" w:rsidR="00341979" w:rsidRDefault="00C86B07" w:rsidP="002C1EE8">
      <w:pPr>
        <w:shd w:val="clear" w:color="auto" w:fill="FFFFFF" w:themeFill="background1"/>
        <w:spacing w:after="160" w:line="259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val="uk-UA"/>
        </w:rPr>
        <w:drawing>
          <wp:anchor distT="0" distB="0" distL="114300" distR="114300" simplePos="0" relativeHeight="251744256" behindDoc="0" locked="0" layoutInCell="1" allowOverlap="1" wp14:anchorId="44654B45" wp14:editId="5ED7CD7B">
            <wp:simplePos x="0" y="0"/>
            <wp:positionH relativeFrom="column">
              <wp:posOffset>-137795</wp:posOffset>
            </wp:positionH>
            <wp:positionV relativeFrom="paragraph">
              <wp:posOffset>184785</wp:posOffset>
            </wp:positionV>
            <wp:extent cx="3276600" cy="2428875"/>
            <wp:effectExtent l="0" t="0" r="0" b="9525"/>
            <wp:wrapThrough wrapText="bothSides">
              <wp:wrapPolygon edited="0">
                <wp:start x="0" y="0"/>
                <wp:lineTo x="0" y="21515"/>
                <wp:lineTo x="21474" y="21515"/>
                <wp:lineTo x="21474" y="0"/>
                <wp:lineTo x="0" y="0"/>
              </wp:wrapPolygon>
            </wp:wrapThrough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15FAAF" w14:textId="30D32A02" w:rsidR="00774E8E" w:rsidRDefault="00D654E3" w:rsidP="00394036">
      <w:pPr>
        <w:shd w:val="clear" w:color="auto" w:fill="FFFFFF" w:themeFill="background1"/>
        <w:tabs>
          <w:tab w:val="left" w:pos="300"/>
        </w:tabs>
        <w:spacing w:after="160" w:line="259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D335B1" w:rsidRPr="00D335B1">
        <w:rPr>
          <w:rFonts w:ascii="Times New Roman" w:hAnsi="Times New Roman"/>
          <w:bCs/>
          <w:sz w:val="24"/>
          <w:szCs w:val="24"/>
          <w:lang w:val="uk-UA"/>
        </w:rPr>
        <w:t>За 2019-2020</w:t>
      </w:r>
      <w:r w:rsidR="007504EE">
        <w:rPr>
          <w:rFonts w:ascii="Times New Roman" w:hAnsi="Times New Roman"/>
          <w:bCs/>
          <w:sz w:val="24"/>
          <w:szCs w:val="24"/>
          <w:lang w:val="uk-UA"/>
        </w:rPr>
        <w:t xml:space="preserve"> роки</w:t>
      </w:r>
      <w:r w:rsidR="00D335B1">
        <w:rPr>
          <w:rFonts w:ascii="Times New Roman" w:hAnsi="Times New Roman"/>
          <w:bCs/>
          <w:sz w:val="24"/>
          <w:szCs w:val="24"/>
          <w:lang w:val="uk-UA"/>
        </w:rPr>
        <w:t xml:space="preserve"> природний приріст населення має незначні коливання демографічних</w:t>
      </w:r>
      <w:r w:rsidR="007504EE">
        <w:rPr>
          <w:rFonts w:ascii="Times New Roman" w:hAnsi="Times New Roman"/>
          <w:bCs/>
          <w:sz w:val="24"/>
          <w:szCs w:val="24"/>
          <w:lang w:val="uk-UA"/>
        </w:rPr>
        <w:t xml:space="preserve"> показників, однак кожного року народжується менше ніж помирає</w:t>
      </w:r>
      <w:r w:rsidR="00CD0C72">
        <w:rPr>
          <w:rFonts w:ascii="Times New Roman" w:hAnsi="Times New Roman"/>
          <w:bCs/>
          <w:sz w:val="24"/>
          <w:szCs w:val="24"/>
          <w:lang w:val="uk-UA"/>
        </w:rPr>
        <w:t xml:space="preserve">. Кількість померлих перевищує кількість народжених у </w:t>
      </w:r>
      <w:r w:rsidR="00B544A3">
        <w:rPr>
          <w:rFonts w:ascii="Times New Roman" w:hAnsi="Times New Roman"/>
          <w:bCs/>
          <w:sz w:val="24"/>
          <w:szCs w:val="24"/>
          <w:lang w:val="uk-UA"/>
        </w:rPr>
        <w:t>3</w:t>
      </w:r>
      <w:r w:rsidR="00CD0C72">
        <w:rPr>
          <w:rFonts w:ascii="Times New Roman" w:hAnsi="Times New Roman"/>
          <w:bCs/>
          <w:sz w:val="24"/>
          <w:szCs w:val="24"/>
          <w:lang w:val="uk-UA"/>
        </w:rPr>
        <w:t xml:space="preserve"> рази.</w:t>
      </w:r>
    </w:p>
    <w:p w14:paraId="247EE8C2" w14:textId="03126167" w:rsidR="000466BD" w:rsidRPr="00774E8E" w:rsidRDefault="00774E8E" w:rsidP="00394036">
      <w:pPr>
        <w:shd w:val="clear" w:color="auto" w:fill="FFFFFF" w:themeFill="background1"/>
        <w:tabs>
          <w:tab w:val="left" w:pos="300"/>
        </w:tabs>
        <w:spacing w:after="160" w:line="259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ab/>
      </w:r>
      <w:r w:rsidR="00D335B1" w:rsidRPr="00D335B1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D654E3" w:rsidRPr="00D654E3">
        <w:rPr>
          <w:rFonts w:ascii="Times New Roman" w:hAnsi="Times New Roman"/>
          <w:bCs/>
          <w:sz w:val="24"/>
          <w:szCs w:val="24"/>
          <w:lang w:val="uk-UA"/>
        </w:rPr>
        <w:t xml:space="preserve">Щорічна кількість </w:t>
      </w:r>
      <w:r w:rsidR="00D654E3">
        <w:rPr>
          <w:rFonts w:ascii="Times New Roman" w:hAnsi="Times New Roman"/>
          <w:bCs/>
          <w:sz w:val="24"/>
          <w:szCs w:val="24"/>
          <w:lang w:val="uk-UA"/>
        </w:rPr>
        <w:t xml:space="preserve">померлих  за 2019-2020 роки збільшилась на </w:t>
      </w:r>
      <w:r w:rsidR="00B544A3">
        <w:rPr>
          <w:rFonts w:ascii="Times New Roman" w:hAnsi="Times New Roman"/>
          <w:bCs/>
          <w:sz w:val="24"/>
          <w:szCs w:val="24"/>
          <w:lang w:val="uk-UA"/>
        </w:rPr>
        <w:t>35,5</w:t>
      </w:r>
      <w:r w:rsidR="00D654E3">
        <w:rPr>
          <w:rFonts w:ascii="Times New Roman" w:hAnsi="Times New Roman"/>
          <w:bCs/>
          <w:sz w:val="24"/>
          <w:szCs w:val="24"/>
          <w:lang w:val="uk-UA"/>
        </w:rPr>
        <w:t xml:space="preserve">% і у 2020 році склала </w:t>
      </w:r>
      <w:r w:rsidR="00B544A3">
        <w:rPr>
          <w:rFonts w:ascii="Times New Roman" w:hAnsi="Times New Roman"/>
          <w:bCs/>
          <w:sz w:val="24"/>
          <w:szCs w:val="24"/>
          <w:lang w:val="uk-UA"/>
        </w:rPr>
        <w:t>1470</w:t>
      </w:r>
      <w:r w:rsidR="00D654E3">
        <w:rPr>
          <w:rFonts w:ascii="Times New Roman" w:hAnsi="Times New Roman"/>
          <w:bCs/>
          <w:sz w:val="24"/>
          <w:szCs w:val="24"/>
          <w:lang w:val="uk-UA"/>
        </w:rPr>
        <w:t xml:space="preserve"> осіб</w:t>
      </w:r>
      <w:r w:rsidR="00394036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394036" w:rsidRPr="00774E8E">
        <w:rPr>
          <w:rFonts w:ascii="Times New Roman" w:hAnsi="Times New Roman"/>
          <w:bCs/>
          <w:sz w:val="24"/>
          <w:szCs w:val="24"/>
          <w:lang w:val="uk-UA"/>
        </w:rPr>
        <w:t>Серед основних причин, що призвели до смертності у 202</w:t>
      </w:r>
      <w:r w:rsidR="00D335B1" w:rsidRPr="00774E8E">
        <w:rPr>
          <w:rFonts w:ascii="Times New Roman" w:hAnsi="Times New Roman"/>
          <w:bCs/>
          <w:sz w:val="24"/>
          <w:szCs w:val="24"/>
          <w:lang w:val="uk-UA"/>
        </w:rPr>
        <w:t>0</w:t>
      </w:r>
      <w:r w:rsidR="00394036" w:rsidRPr="00774E8E">
        <w:rPr>
          <w:rFonts w:ascii="Times New Roman" w:hAnsi="Times New Roman"/>
          <w:bCs/>
          <w:sz w:val="24"/>
          <w:szCs w:val="24"/>
          <w:lang w:val="uk-UA"/>
        </w:rPr>
        <w:t xml:space="preserve"> році, як і в попередні роки – хвороби системи кровообігу (</w:t>
      </w:r>
      <w:r w:rsidR="00CD0C72" w:rsidRPr="00774E8E">
        <w:rPr>
          <w:rFonts w:ascii="Times New Roman" w:hAnsi="Times New Roman"/>
          <w:bCs/>
          <w:sz w:val="24"/>
          <w:szCs w:val="24"/>
          <w:lang w:val="uk-UA"/>
        </w:rPr>
        <w:t>67,3</w:t>
      </w:r>
      <w:r w:rsidR="00394036" w:rsidRPr="00774E8E">
        <w:rPr>
          <w:rFonts w:ascii="Times New Roman" w:hAnsi="Times New Roman"/>
          <w:bCs/>
          <w:sz w:val="24"/>
          <w:szCs w:val="24"/>
          <w:lang w:val="uk-UA"/>
        </w:rPr>
        <w:t>% від загальної кількості померлих) та новоутворення (</w:t>
      </w:r>
      <w:r w:rsidR="00CD0C72" w:rsidRPr="00774E8E">
        <w:rPr>
          <w:rFonts w:ascii="Times New Roman" w:hAnsi="Times New Roman"/>
          <w:bCs/>
          <w:sz w:val="24"/>
          <w:szCs w:val="24"/>
          <w:lang w:val="uk-UA"/>
        </w:rPr>
        <w:t>14,7</w:t>
      </w:r>
      <w:r w:rsidR="00394036" w:rsidRPr="00774E8E">
        <w:rPr>
          <w:rFonts w:ascii="Times New Roman" w:hAnsi="Times New Roman"/>
          <w:bCs/>
          <w:sz w:val="24"/>
          <w:szCs w:val="24"/>
          <w:lang w:val="uk-UA"/>
        </w:rPr>
        <w:t>%).</w:t>
      </w:r>
    </w:p>
    <w:p w14:paraId="557DC80F" w14:textId="6C17733E" w:rsidR="00394036" w:rsidRPr="004F3993" w:rsidRDefault="00394036" w:rsidP="00394036">
      <w:pPr>
        <w:shd w:val="clear" w:color="auto" w:fill="FFFFFF" w:themeFill="background1"/>
        <w:tabs>
          <w:tab w:val="left" w:pos="300"/>
        </w:tabs>
        <w:spacing w:after="160" w:line="259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FF0000"/>
          <w:sz w:val="24"/>
          <w:szCs w:val="24"/>
          <w:lang w:val="uk-UA"/>
        </w:rPr>
        <w:tab/>
      </w:r>
      <w:r w:rsidR="00847B34">
        <w:rPr>
          <w:rFonts w:ascii="Times New Roman" w:hAnsi="Times New Roman"/>
          <w:bCs/>
          <w:sz w:val="24"/>
          <w:szCs w:val="24"/>
          <w:lang w:val="uk-UA"/>
        </w:rPr>
        <w:t xml:space="preserve">У порівнянні з 2019 роком кількість народжених збільшилась на </w:t>
      </w:r>
      <w:r w:rsidR="00B544A3">
        <w:rPr>
          <w:rFonts w:ascii="Times New Roman" w:hAnsi="Times New Roman"/>
          <w:bCs/>
          <w:sz w:val="24"/>
          <w:szCs w:val="24"/>
          <w:lang w:val="uk-UA"/>
        </w:rPr>
        <w:t>40</w:t>
      </w:r>
      <w:r w:rsidR="00847B34">
        <w:rPr>
          <w:rFonts w:ascii="Times New Roman" w:hAnsi="Times New Roman"/>
          <w:bCs/>
          <w:sz w:val="24"/>
          <w:szCs w:val="24"/>
          <w:lang w:val="uk-UA"/>
        </w:rPr>
        <w:t xml:space="preserve"> осіб (</w:t>
      </w:r>
      <w:r w:rsidR="00B544A3">
        <w:rPr>
          <w:rFonts w:ascii="Times New Roman" w:hAnsi="Times New Roman"/>
          <w:bCs/>
          <w:sz w:val="24"/>
          <w:szCs w:val="24"/>
          <w:lang w:val="uk-UA"/>
        </w:rPr>
        <w:t>9,4</w:t>
      </w:r>
      <w:r w:rsidR="00847B34">
        <w:rPr>
          <w:rFonts w:ascii="Times New Roman" w:hAnsi="Times New Roman"/>
          <w:bCs/>
          <w:sz w:val="24"/>
          <w:szCs w:val="24"/>
          <w:lang w:val="uk-UA"/>
        </w:rPr>
        <w:t>%) і у 2020 році склала 4</w:t>
      </w:r>
      <w:r w:rsidR="00B544A3">
        <w:rPr>
          <w:rFonts w:ascii="Times New Roman" w:hAnsi="Times New Roman"/>
          <w:bCs/>
          <w:sz w:val="24"/>
          <w:szCs w:val="24"/>
          <w:lang w:val="uk-UA"/>
        </w:rPr>
        <w:t>6</w:t>
      </w:r>
      <w:r w:rsidR="00847B34">
        <w:rPr>
          <w:rFonts w:ascii="Times New Roman" w:hAnsi="Times New Roman"/>
          <w:bCs/>
          <w:sz w:val="24"/>
          <w:szCs w:val="24"/>
          <w:lang w:val="uk-UA"/>
        </w:rPr>
        <w:t>7 осіб</w:t>
      </w:r>
      <w:r w:rsidR="001A016A" w:rsidRPr="001A016A">
        <w:rPr>
          <w:rFonts w:ascii="Times New Roman" w:hAnsi="Times New Roman"/>
          <w:bCs/>
          <w:sz w:val="24"/>
          <w:szCs w:val="24"/>
        </w:rPr>
        <w:t xml:space="preserve">. </w:t>
      </w:r>
      <w:r w:rsidR="001A016A">
        <w:rPr>
          <w:rFonts w:ascii="Times New Roman" w:hAnsi="Times New Roman"/>
          <w:bCs/>
          <w:sz w:val="24"/>
          <w:szCs w:val="24"/>
          <w:lang w:val="uk-UA"/>
        </w:rPr>
        <w:t>Основними причинами залишаються: щорічне зменшення кількості жінок «дітородного віку»</w:t>
      </w:r>
      <w:r w:rsidR="002721BF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3421169C" w14:textId="71B3D4D4" w:rsidR="0050185A" w:rsidRPr="0050185A" w:rsidRDefault="00D53C80" w:rsidP="00394036">
      <w:pPr>
        <w:shd w:val="clear" w:color="auto" w:fill="FFFFFF" w:themeFill="background1"/>
        <w:tabs>
          <w:tab w:val="left" w:pos="300"/>
        </w:tabs>
        <w:spacing w:after="160" w:line="259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 wp14:anchorId="5FC13616" wp14:editId="0951E06B">
            <wp:simplePos x="0" y="0"/>
            <wp:positionH relativeFrom="column">
              <wp:posOffset>3291205</wp:posOffset>
            </wp:positionH>
            <wp:positionV relativeFrom="paragraph">
              <wp:posOffset>180340</wp:posOffset>
            </wp:positionV>
            <wp:extent cx="3038475" cy="2647950"/>
            <wp:effectExtent l="0" t="0" r="9525" b="0"/>
            <wp:wrapThrough wrapText="bothSides">
              <wp:wrapPolygon edited="0">
                <wp:start x="0" y="0"/>
                <wp:lineTo x="0" y="21445"/>
                <wp:lineTo x="21532" y="21445"/>
                <wp:lineTo x="21532" y="0"/>
                <wp:lineTo x="0" y="0"/>
              </wp:wrapPolygon>
            </wp:wrapThrough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85A" w:rsidRPr="004F3993">
        <w:rPr>
          <w:rFonts w:ascii="Times New Roman" w:hAnsi="Times New Roman"/>
          <w:bCs/>
          <w:sz w:val="24"/>
          <w:szCs w:val="24"/>
        </w:rPr>
        <w:tab/>
      </w:r>
    </w:p>
    <w:p w14:paraId="33B41632" w14:textId="73079FD2" w:rsidR="007E4DFE" w:rsidRPr="00F4651A" w:rsidRDefault="00F4651A" w:rsidP="00023EFC">
      <w:pPr>
        <w:shd w:val="clear" w:color="auto" w:fill="FFFFFF" w:themeFill="background1"/>
        <w:spacing w:after="160" w:line="259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Pr="00F4651A">
        <w:rPr>
          <w:rFonts w:ascii="Times New Roman" w:hAnsi="Times New Roman"/>
          <w:bCs/>
          <w:sz w:val="24"/>
          <w:szCs w:val="24"/>
          <w:lang w:val="uk-UA"/>
        </w:rPr>
        <w:t xml:space="preserve">На території </w:t>
      </w:r>
      <w:r>
        <w:rPr>
          <w:rFonts w:ascii="Times New Roman" w:hAnsi="Times New Roman"/>
          <w:bCs/>
          <w:sz w:val="24"/>
          <w:szCs w:val="24"/>
          <w:lang w:val="uk-UA"/>
        </w:rPr>
        <w:t>громади, підконтрольній владі станом на 0</w:t>
      </w:r>
      <w:r w:rsidR="00023EFC">
        <w:rPr>
          <w:rFonts w:ascii="Times New Roman" w:hAnsi="Times New Roman"/>
          <w:bCs/>
          <w:sz w:val="24"/>
          <w:szCs w:val="24"/>
          <w:lang w:val="uk-UA"/>
        </w:rPr>
        <w:t xml:space="preserve">1.08.2021 зареєстровано                16,584 тис. осіб, в тому числі сімей                             14,210 тис. осіб, працездатних осіб 4,6 тис. осіб, дітей до 18 років </w:t>
      </w:r>
      <w:r w:rsidR="0023262F">
        <w:rPr>
          <w:rFonts w:ascii="Times New Roman" w:hAnsi="Times New Roman"/>
          <w:bCs/>
          <w:sz w:val="24"/>
          <w:szCs w:val="24"/>
          <w:lang w:val="uk-UA"/>
        </w:rPr>
        <w:t>1,99 тис. осіб, осіб з інвалідністю 0,331 тис. осіб, пенсіонерів 9,672 тис. осіб.</w:t>
      </w:r>
    </w:p>
    <w:p w14:paraId="1EC44D17" w14:textId="579CA786" w:rsidR="007E4DFE" w:rsidRPr="008B0813" w:rsidRDefault="008B0813" w:rsidP="008B0813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8B0813">
        <w:rPr>
          <w:rFonts w:ascii="Times New Roman" w:hAnsi="Times New Roman"/>
          <w:bCs/>
          <w:sz w:val="24"/>
          <w:szCs w:val="24"/>
          <w:lang w:val="uk-UA"/>
        </w:rPr>
        <w:t>Протягом 3 років середня чисельність внутрішньо переміщених осіб, зареєстрованих в місті складає 16,3 тис. осіб, на кінець 2021 року відбувається зростання чисельності осіб зазначеної категорії у зв’язку зі вступом до навчальних закладів  студентів.</w:t>
      </w:r>
    </w:p>
    <w:p w14:paraId="6BCE256C" w14:textId="1BD20E84" w:rsidR="007E4DFE" w:rsidRDefault="007E4DFE" w:rsidP="002C1EE8">
      <w:pPr>
        <w:shd w:val="clear" w:color="auto" w:fill="FFFFFF" w:themeFill="background1"/>
        <w:spacing w:after="160" w:line="259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8972C0B" w14:textId="77777777" w:rsidR="00B544A3" w:rsidRDefault="00C45210" w:rsidP="0034537A">
      <w:pPr>
        <w:shd w:val="clear" w:color="auto" w:fill="FFFFFF" w:themeFill="background1"/>
        <w:tabs>
          <w:tab w:val="left" w:pos="375"/>
        </w:tabs>
        <w:spacing w:after="160" w:line="259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ab/>
      </w:r>
    </w:p>
    <w:p w14:paraId="72FA09D8" w14:textId="06FD6617" w:rsidR="007E4DFE" w:rsidRDefault="009D18DD" w:rsidP="0034537A">
      <w:pPr>
        <w:shd w:val="clear" w:color="auto" w:fill="FFFFFF" w:themeFill="background1"/>
        <w:tabs>
          <w:tab w:val="left" w:pos="375"/>
        </w:tabs>
        <w:spacing w:after="160" w:line="259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C45210">
        <w:rPr>
          <w:rFonts w:ascii="Times New Roman" w:hAnsi="Times New Roman"/>
          <w:b/>
          <w:sz w:val="24"/>
          <w:szCs w:val="24"/>
          <w:lang w:val="uk-UA"/>
        </w:rPr>
        <w:t>Промисловий комплекс</w:t>
      </w:r>
    </w:p>
    <w:tbl>
      <w:tblPr>
        <w:tblStyle w:val="af1"/>
        <w:tblpPr w:leftFromText="180" w:rightFromText="180" w:vertAnchor="text" w:horzAnchor="page" w:tblpX="6466" w:tblpY="-14"/>
        <w:tblW w:w="5245" w:type="dxa"/>
        <w:tblLook w:val="04A0" w:firstRow="1" w:lastRow="0" w:firstColumn="1" w:lastColumn="0" w:noHBand="0" w:noVBand="1"/>
      </w:tblPr>
      <w:tblGrid>
        <w:gridCol w:w="2694"/>
        <w:gridCol w:w="1023"/>
        <w:gridCol w:w="1528"/>
      </w:tblGrid>
      <w:tr w:rsidR="00B72DA6" w:rsidRPr="0034537A" w14:paraId="5D171031" w14:textId="77777777" w:rsidTr="00B72DA6">
        <w:trPr>
          <w:trHeight w:val="306"/>
        </w:trPr>
        <w:tc>
          <w:tcPr>
            <w:tcW w:w="2694" w:type="dxa"/>
          </w:tcPr>
          <w:p w14:paraId="11036DE5" w14:textId="77777777" w:rsidR="00B72DA6" w:rsidRPr="0034537A" w:rsidRDefault="00B72DA6" w:rsidP="00B72DA6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34537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Обсяг реалізованої промислової продукції у відпускних цінах підприємств</w:t>
            </w:r>
          </w:p>
        </w:tc>
        <w:tc>
          <w:tcPr>
            <w:tcW w:w="1023" w:type="dxa"/>
          </w:tcPr>
          <w:p w14:paraId="4B9B91FA" w14:textId="77777777" w:rsidR="00B72DA6" w:rsidRPr="0034537A" w:rsidRDefault="00B72DA6" w:rsidP="00B72DA6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453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Один. виміру</w:t>
            </w:r>
          </w:p>
        </w:tc>
        <w:tc>
          <w:tcPr>
            <w:tcW w:w="1528" w:type="dxa"/>
            <w:vAlign w:val="center"/>
          </w:tcPr>
          <w:p w14:paraId="2A3C0EF8" w14:textId="77777777" w:rsidR="00B72DA6" w:rsidRPr="0034537A" w:rsidRDefault="00B72DA6" w:rsidP="00B72DA6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4537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Очікуваний 2021  </w:t>
            </w:r>
          </w:p>
        </w:tc>
      </w:tr>
      <w:tr w:rsidR="00B72DA6" w:rsidRPr="0034537A" w14:paraId="2B524600" w14:textId="77777777" w:rsidTr="00B72DA6">
        <w:trPr>
          <w:trHeight w:val="306"/>
        </w:trPr>
        <w:tc>
          <w:tcPr>
            <w:tcW w:w="2694" w:type="dxa"/>
          </w:tcPr>
          <w:p w14:paraId="58D5084F" w14:textId="77777777" w:rsidR="00B72DA6" w:rsidRPr="0034537A" w:rsidRDefault="00B72DA6" w:rsidP="00B72DA6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453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рядове вугілля</w:t>
            </w:r>
          </w:p>
        </w:tc>
        <w:tc>
          <w:tcPr>
            <w:tcW w:w="1023" w:type="dxa"/>
          </w:tcPr>
          <w:p w14:paraId="7FAC96BD" w14:textId="77777777" w:rsidR="00B72DA6" w:rsidRPr="0034537A" w:rsidRDefault="00B72DA6" w:rsidP="00B72DA6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453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млн.грн</w:t>
            </w:r>
          </w:p>
        </w:tc>
        <w:tc>
          <w:tcPr>
            <w:tcW w:w="1528" w:type="dxa"/>
            <w:vAlign w:val="center"/>
          </w:tcPr>
          <w:p w14:paraId="1B1FBAE9" w14:textId="77777777" w:rsidR="00B72DA6" w:rsidRPr="0034537A" w:rsidRDefault="00B72DA6" w:rsidP="00B72DA6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453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3712,78</w:t>
            </w:r>
          </w:p>
        </w:tc>
      </w:tr>
      <w:tr w:rsidR="00B72DA6" w:rsidRPr="0034537A" w14:paraId="1A9FB8C1" w14:textId="77777777" w:rsidTr="00B72DA6">
        <w:trPr>
          <w:trHeight w:val="290"/>
        </w:trPr>
        <w:tc>
          <w:tcPr>
            <w:tcW w:w="2694" w:type="dxa"/>
          </w:tcPr>
          <w:p w14:paraId="0E54412C" w14:textId="77777777" w:rsidR="00B72DA6" w:rsidRPr="0034537A" w:rsidRDefault="00B72DA6" w:rsidP="00B72DA6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453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виробництво  вогнетривкої продукції</w:t>
            </w:r>
          </w:p>
        </w:tc>
        <w:tc>
          <w:tcPr>
            <w:tcW w:w="1023" w:type="dxa"/>
          </w:tcPr>
          <w:p w14:paraId="51550049" w14:textId="77777777" w:rsidR="00B72DA6" w:rsidRPr="0034537A" w:rsidRDefault="00B72DA6" w:rsidP="00B72DA6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453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млн.грн</w:t>
            </w:r>
          </w:p>
        </w:tc>
        <w:tc>
          <w:tcPr>
            <w:tcW w:w="1528" w:type="dxa"/>
            <w:vAlign w:val="center"/>
          </w:tcPr>
          <w:p w14:paraId="44F8DF6A" w14:textId="77777777" w:rsidR="00B72DA6" w:rsidRPr="0034537A" w:rsidRDefault="00B72DA6" w:rsidP="00B72DA6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453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641,360</w:t>
            </w:r>
          </w:p>
        </w:tc>
      </w:tr>
      <w:tr w:rsidR="00B72DA6" w:rsidRPr="0034537A" w14:paraId="4B152CC2" w14:textId="77777777" w:rsidTr="00B72DA6">
        <w:trPr>
          <w:trHeight w:val="290"/>
        </w:trPr>
        <w:tc>
          <w:tcPr>
            <w:tcW w:w="2694" w:type="dxa"/>
          </w:tcPr>
          <w:p w14:paraId="7C7F9662" w14:textId="77777777" w:rsidR="00B72DA6" w:rsidRPr="0034537A" w:rsidRDefault="00B72DA6" w:rsidP="00B72DA6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  <w:r w:rsidRPr="0034537A"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  <w:t>Виробництво основних видів промислової продукції</w:t>
            </w:r>
          </w:p>
        </w:tc>
        <w:tc>
          <w:tcPr>
            <w:tcW w:w="1023" w:type="dxa"/>
          </w:tcPr>
          <w:p w14:paraId="45B91860" w14:textId="77777777" w:rsidR="00B72DA6" w:rsidRPr="0034537A" w:rsidRDefault="00B72DA6" w:rsidP="00B72DA6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</w:tcPr>
          <w:p w14:paraId="68E8EE91" w14:textId="77777777" w:rsidR="00B72DA6" w:rsidRPr="0034537A" w:rsidRDefault="00B72DA6" w:rsidP="00B72DA6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B72DA6" w:rsidRPr="0034537A" w14:paraId="2B5D7819" w14:textId="77777777" w:rsidTr="00B72DA6">
        <w:trPr>
          <w:trHeight w:val="306"/>
        </w:trPr>
        <w:tc>
          <w:tcPr>
            <w:tcW w:w="2694" w:type="dxa"/>
          </w:tcPr>
          <w:p w14:paraId="0662E087" w14:textId="77777777" w:rsidR="00B72DA6" w:rsidRPr="0034537A" w:rsidRDefault="00B72DA6" w:rsidP="00B72DA6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453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рядове вугілля</w:t>
            </w:r>
          </w:p>
        </w:tc>
        <w:tc>
          <w:tcPr>
            <w:tcW w:w="1023" w:type="dxa"/>
          </w:tcPr>
          <w:p w14:paraId="1A4C4A8D" w14:textId="77777777" w:rsidR="00B72DA6" w:rsidRPr="0034537A" w:rsidRDefault="00B72DA6" w:rsidP="00B72DA6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453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тис. т</w:t>
            </w:r>
          </w:p>
        </w:tc>
        <w:tc>
          <w:tcPr>
            <w:tcW w:w="1528" w:type="dxa"/>
          </w:tcPr>
          <w:p w14:paraId="7BD4BCD7" w14:textId="77777777" w:rsidR="00B72DA6" w:rsidRPr="0034537A" w:rsidRDefault="00B72DA6" w:rsidP="00B72DA6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4537A">
              <w:rPr>
                <w:rFonts w:ascii="Times New Roman" w:hAnsi="Times New Roman"/>
                <w:bCs/>
                <w:sz w:val="24"/>
                <w:szCs w:val="24"/>
              </w:rPr>
              <w:t>8538,1410</w:t>
            </w:r>
          </w:p>
        </w:tc>
      </w:tr>
      <w:tr w:rsidR="00B72DA6" w:rsidRPr="0034537A" w14:paraId="08DFFB20" w14:textId="77777777" w:rsidTr="00B72DA6">
        <w:trPr>
          <w:trHeight w:val="290"/>
        </w:trPr>
        <w:tc>
          <w:tcPr>
            <w:tcW w:w="2694" w:type="dxa"/>
          </w:tcPr>
          <w:p w14:paraId="3BD51174" w14:textId="77777777" w:rsidR="00B72DA6" w:rsidRPr="0034537A" w:rsidRDefault="00B72DA6" w:rsidP="00B72DA6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453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виробництво вогнетривкої продукції</w:t>
            </w:r>
          </w:p>
        </w:tc>
        <w:tc>
          <w:tcPr>
            <w:tcW w:w="1023" w:type="dxa"/>
          </w:tcPr>
          <w:p w14:paraId="780B55B8" w14:textId="77777777" w:rsidR="00B72DA6" w:rsidRPr="0034537A" w:rsidRDefault="00B72DA6" w:rsidP="00B72DA6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4537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тис. т</w:t>
            </w:r>
          </w:p>
        </w:tc>
        <w:tc>
          <w:tcPr>
            <w:tcW w:w="1528" w:type="dxa"/>
          </w:tcPr>
          <w:p w14:paraId="65E47817" w14:textId="77777777" w:rsidR="00B72DA6" w:rsidRPr="0034537A" w:rsidRDefault="00B72DA6" w:rsidP="00B72DA6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4537A">
              <w:rPr>
                <w:rFonts w:ascii="Times New Roman" w:hAnsi="Times New Roman"/>
                <w:bCs/>
                <w:sz w:val="24"/>
                <w:szCs w:val="24"/>
              </w:rPr>
              <w:t>40,858</w:t>
            </w:r>
          </w:p>
        </w:tc>
      </w:tr>
    </w:tbl>
    <w:p w14:paraId="7429B935" w14:textId="57A1C960" w:rsidR="0034537A" w:rsidRPr="0034537A" w:rsidRDefault="0034537A" w:rsidP="0034537A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4537A">
        <w:rPr>
          <w:rFonts w:ascii="Times New Roman" w:hAnsi="Times New Roman"/>
          <w:bCs/>
          <w:sz w:val="24"/>
          <w:szCs w:val="24"/>
          <w:lang w:val="uk-UA"/>
        </w:rPr>
        <w:t>Основу економіки міста складає промисловий комплекс, який представлений добувною, машинобудівною, металургійною  та іншими галузями.</w:t>
      </w:r>
    </w:p>
    <w:p w14:paraId="7FB310F3" w14:textId="77777777" w:rsidR="0034537A" w:rsidRPr="0034537A" w:rsidRDefault="0034537A" w:rsidP="009D0E88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4537A">
        <w:rPr>
          <w:rFonts w:ascii="Times New Roman" w:hAnsi="Times New Roman"/>
          <w:bCs/>
          <w:sz w:val="24"/>
          <w:szCs w:val="24"/>
          <w:lang w:val="uk-UA"/>
        </w:rPr>
        <w:t xml:space="preserve">В галузевому розрізі збільшення  відбудеться по видобутку рядового вугілля - на 35% та по виробництву вогнетривкої продукції  на 69%. </w:t>
      </w:r>
    </w:p>
    <w:p w14:paraId="6D63F0AA" w14:textId="764B44A1" w:rsidR="00F360C8" w:rsidRPr="009D18DD" w:rsidRDefault="0034537A" w:rsidP="0034537A">
      <w:pPr>
        <w:shd w:val="clear" w:color="auto" w:fill="FFFFFF" w:themeFill="background1"/>
        <w:spacing w:after="160" w:line="259" w:lineRule="auto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B773E">
        <w:rPr>
          <w:rFonts w:ascii="Times New Roman" w:hAnsi="Times New Roman"/>
          <w:bCs/>
          <w:color w:val="FF0000"/>
          <w:sz w:val="24"/>
          <w:szCs w:val="24"/>
          <w:lang w:val="uk-UA"/>
        </w:rPr>
        <w:t xml:space="preserve">       </w:t>
      </w:r>
      <w:r w:rsidR="00F360C8" w:rsidRPr="009D18DD">
        <w:rPr>
          <w:rFonts w:ascii="Times New Roman" w:hAnsi="Times New Roman"/>
          <w:bCs/>
          <w:sz w:val="24"/>
          <w:szCs w:val="24"/>
          <w:lang w:val="uk-UA"/>
        </w:rPr>
        <w:t>При реалізації промислової продукції у відпускних цінах підприємств зменшення обсягів відбудеться при реалізації рядового вугілля на 49% та збільшення обсягів вогнетривкої продукції  на 85,8%.</w:t>
      </w:r>
    </w:p>
    <w:p w14:paraId="238B746B" w14:textId="009EBAEA" w:rsidR="004F3993" w:rsidRDefault="00776E13" w:rsidP="008C5BBD">
      <w:pPr>
        <w:shd w:val="clear" w:color="auto" w:fill="FFFFFF" w:themeFill="background1"/>
        <w:tabs>
          <w:tab w:val="left" w:pos="5790"/>
        </w:tabs>
        <w:spacing w:after="160" w:line="259" w:lineRule="auto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</w:t>
      </w:r>
      <w:r w:rsidR="002E0CB3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8C5BB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</w:t>
      </w:r>
    </w:p>
    <w:p w14:paraId="72B3A194" w14:textId="4B69E8FE" w:rsidR="009D0E88" w:rsidRDefault="008C5BBD" w:rsidP="008C5BBD">
      <w:pPr>
        <w:shd w:val="clear" w:color="auto" w:fill="FFFFFF" w:themeFill="background1"/>
        <w:tabs>
          <w:tab w:val="left" w:pos="5490"/>
        </w:tabs>
        <w:spacing w:after="160" w:line="259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Агропромисловий комплекс                         Перелік сільськогосподарських</w:t>
      </w:r>
    </w:p>
    <w:p w14:paraId="391C2B12" w14:textId="641F05E8" w:rsidR="00860279" w:rsidRPr="00AE40A1" w:rsidRDefault="00860279" w:rsidP="008C5BBD">
      <w:pPr>
        <w:shd w:val="clear" w:color="auto" w:fill="FFFFFF" w:themeFill="background1"/>
        <w:tabs>
          <w:tab w:val="left" w:pos="5490"/>
        </w:tabs>
        <w:spacing w:after="160" w:line="259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товаровиробників</w:t>
      </w:r>
    </w:p>
    <w:tbl>
      <w:tblPr>
        <w:tblStyle w:val="af1"/>
        <w:tblpPr w:leftFromText="180" w:rightFromText="180" w:vertAnchor="text" w:horzAnchor="margin" w:tblpXSpec="right" w:tblpY="194"/>
        <w:tblW w:w="0" w:type="auto"/>
        <w:tblLook w:val="04A0" w:firstRow="1" w:lastRow="0" w:firstColumn="1" w:lastColumn="0" w:noHBand="0" w:noVBand="1"/>
      </w:tblPr>
      <w:tblGrid>
        <w:gridCol w:w="562"/>
        <w:gridCol w:w="3893"/>
      </w:tblGrid>
      <w:tr w:rsidR="009D0E88" w:rsidRPr="009D0E88" w14:paraId="2197B506" w14:textId="77777777" w:rsidTr="00A47ADD">
        <w:tc>
          <w:tcPr>
            <w:tcW w:w="562" w:type="dxa"/>
          </w:tcPr>
          <w:p w14:paraId="7F2D1584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893" w:type="dxa"/>
          </w:tcPr>
          <w:p w14:paraId="7F9F694D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СТОВ АФ «Дружба»</w:t>
            </w:r>
          </w:p>
        </w:tc>
      </w:tr>
      <w:tr w:rsidR="009D0E88" w:rsidRPr="009D0E88" w14:paraId="6C9CA92F" w14:textId="77777777" w:rsidTr="00A47ADD">
        <w:tc>
          <w:tcPr>
            <w:tcW w:w="562" w:type="dxa"/>
          </w:tcPr>
          <w:p w14:paraId="54085902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3893" w:type="dxa"/>
          </w:tcPr>
          <w:p w14:paraId="5F4B738C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«Агроленд-С»,</w:t>
            </w:r>
          </w:p>
        </w:tc>
      </w:tr>
      <w:tr w:rsidR="009D0E88" w:rsidRPr="009D0E88" w14:paraId="59174256" w14:textId="77777777" w:rsidTr="00A47ADD">
        <w:tc>
          <w:tcPr>
            <w:tcW w:w="562" w:type="dxa"/>
          </w:tcPr>
          <w:p w14:paraId="51135C6B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3893" w:type="dxa"/>
          </w:tcPr>
          <w:p w14:paraId="6ECD67E2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«Агрозахист»,</w:t>
            </w:r>
          </w:p>
        </w:tc>
      </w:tr>
      <w:tr w:rsidR="009D0E88" w:rsidRPr="009D0E88" w14:paraId="02044B34" w14:textId="77777777" w:rsidTr="00A47ADD">
        <w:tc>
          <w:tcPr>
            <w:tcW w:w="562" w:type="dxa"/>
          </w:tcPr>
          <w:p w14:paraId="6C58B32F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893" w:type="dxa"/>
          </w:tcPr>
          <w:p w14:paraId="21DEF907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АФ «Лисівська»</w:t>
            </w:r>
          </w:p>
        </w:tc>
      </w:tr>
      <w:tr w:rsidR="009D0E88" w:rsidRPr="009D0E88" w14:paraId="6909FFB8" w14:textId="77777777" w:rsidTr="00A47ADD">
        <w:tc>
          <w:tcPr>
            <w:tcW w:w="562" w:type="dxa"/>
          </w:tcPr>
          <w:p w14:paraId="79C5AC34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3893" w:type="dxa"/>
          </w:tcPr>
          <w:p w14:paraId="2F6C4E71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«Новотроїцьке ЛТД»</w:t>
            </w:r>
          </w:p>
        </w:tc>
      </w:tr>
      <w:tr w:rsidR="009D0E88" w:rsidRPr="009D0E88" w14:paraId="156BA1B5" w14:textId="77777777" w:rsidTr="00A47ADD">
        <w:tc>
          <w:tcPr>
            <w:tcW w:w="562" w:type="dxa"/>
          </w:tcPr>
          <w:p w14:paraId="3FA4184D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3893" w:type="dxa"/>
          </w:tcPr>
          <w:p w14:paraId="15450F60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ТОВ «Автокомплекс плюс»</w:t>
            </w:r>
          </w:p>
        </w:tc>
      </w:tr>
      <w:tr w:rsidR="009D0E88" w:rsidRPr="009D0E88" w14:paraId="61A50C41" w14:textId="77777777" w:rsidTr="00A47ADD">
        <w:tc>
          <w:tcPr>
            <w:tcW w:w="562" w:type="dxa"/>
          </w:tcPr>
          <w:p w14:paraId="5D274956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3893" w:type="dxa"/>
          </w:tcPr>
          <w:p w14:paraId="47354501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ДСГП «ІННКО» Ясенове»</w:t>
            </w:r>
          </w:p>
        </w:tc>
      </w:tr>
      <w:tr w:rsidR="009D0E88" w:rsidRPr="009D0E88" w14:paraId="7806843B" w14:textId="77777777" w:rsidTr="00A47ADD">
        <w:tc>
          <w:tcPr>
            <w:tcW w:w="562" w:type="dxa"/>
          </w:tcPr>
          <w:p w14:paraId="13D4121A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3893" w:type="dxa"/>
          </w:tcPr>
          <w:p w14:paraId="49C725EB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ПП «Ко-валиха»</w:t>
            </w:r>
          </w:p>
        </w:tc>
      </w:tr>
      <w:tr w:rsidR="009D0E88" w:rsidRPr="009D0E88" w14:paraId="77994BFF" w14:textId="77777777" w:rsidTr="00A47ADD">
        <w:tc>
          <w:tcPr>
            <w:tcW w:w="562" w:type="dxa"/>
          </w:tcPr>
          <w:p w14:paraId="2D0BBFCC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3893" w:type="dxa"/>
          </w:tcPr>
          <w:p w14:paraId="36C9D265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МПП «Фіалка»</w:t>
            </w:r>
          </w:p>
        </w:tc>
      </w:tr>
      <w:tr w:rsidR="009D0E88" w:rsidRPr="009D0E88" w14:paraId="5E239AED" w14:textId="77777777" w:rsidTr="00A47ADD">
        <w:tc>
          <w:tcPr>
            <w:tcW w:w="562" w:type="dxa"/>
          </w:tcPr>
          <w:p w14:paraId="4F0577A3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893" w:type="dxa"/>
          </w:tcPr>
          <w:p w14:paraId="1FCB87C0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ПП «Агроекспорт»,</w:t>
            </w:r>
          </w:p>
        </w:tc>
      </w:tr>
      <w:tr w:rsidR="009D0E88" w:rsidRPr="009D0E88" w14:paraId="074D0E2D" w14:textId="77777777" w:rsidTr="00A47ADD">
        <w:tc>
          <w:tcPr>
            <w:tcW w:w="562" w:type="dxa"/>
          </w:tcPr>
          <w:p w14:paraId="16FB6F8F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3893" w:type="dxa"/>
          </w:tcPr>
          <w:p w14:paraId="46F38549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ПП «Котлине»</w:t>
            </w:r>
          </w:p>
        </w:tc>
      </w:tr>
      <w:tr w:rsidR="009D0E88" w:rsidRPr="009D0E88" w14:paraId="506B80B6" w14:textId="77777777" w:rsidTr="00A47ADD">
        <w:tc>
          <w:tcPr>
            <w:tcW w:w="562" w:type="dxa"/>
          </w:tcPr>
          <w:p w14:paraId="322580DB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3893" w:type="dxa"/>
          </w:tcPr>
          <w:p w14:paraId="63CD275A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ПРаТ «АПК-ІНВЕСТ»</w:t>
            </w:r>
          </w:p>
        </w:tc>
      </w:tr>
      <w:tr w:rsidR="009D0E88" w:rsidRPr="009D0E88" w14:paraId="711D590B" w14:textId="77777777" w:rsidTr="00A47ADD">
        <w:tc>
          <w:tcPr>
            <w:tcW w:w="562" w:type="dxa"/>
          </w:tcPr>
          <w:p w14:paraId="473597DD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3893" w:type="dxa"/>
          </w:tcPr>
          <w:p w14:paraId="6E0FD9A4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ФГ «Хірлюк і К»</w:t>
            </w:r>
          </w:p>
        </w:tc>
      </w:tr>
      <w:tr w:rsidR="009D0E88" w:rsidRPr="009D0E88" w14:paraId="7C2406AF" w14:textId="77777777" w:rsidTr="00A47ADD">
        <w:tc>
          <w:tcPr>
            <w:tcW w:w="562" w:type="dxa"/>
          </w:tcPr>
          <w:p w14:paraId="0DEDED91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3893" w:type="dxa"/>
          </w:tcPr>
          <w:p w14:paraId="7BBF7CCF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ФГ «Перс-пектива»</w:t>
            </w:r>
          </w:p>
        </w:tc>
      </w:tr>
      <w:tr w:rsidR="009D0E88" w:rsidRPr="009D0E88" w14:paraId="44C11D7D" w14:textId="77777777" w:rsidTr="00A47ADD">
        <w:tc>
          <w:tcPr>
            <w:tcW w:w="562" w:type="dxa"/>
          </w:tcPr>
          <w:p w14:paraId="0D216096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3893" w:type="dxa"/>
          </w:tcPr>
          <w:p w14:paraId="54831B74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ФГ «Володимир і К»</w:t>
            </w:r>
          </w:p>
        </w:tc>
      </w:tr>
      <w:tr w:rsidR="009D0E88" w:rsidRPr="009D0E88" w14:paraId="7E08EC95" w14:textId="77777777" w:rsidTr="00A47ADD">
        <w:tc>
          <w:tcPr>
            <w:tcW w:w="562" w:type="dxa"/>
          </w:tcPr>
          <w:p w14:paraId="3F9510EA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3893" w:type="dxa"/>
          </w:tcPr>
          <w:p w14:paraId="54B6A5F1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ФГ «Злагода»</w:t>
            </w:r>
          </w:p>
        </w:tc>
      </w:tr>
      <w:tr w:rsidR="009D0E88" w:rsidRPr="009D0E88" w14:paraId="350B30A7" w14:textId="77777777" w:rsidTr="00A47ADD">
        <w:tc>
          <w:tcPr>
            <w:tcW w:w="562" w:type="dxa"/>
          </w:tcPr>
          <w:p w14:paraId="37690EC2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3893" w:type="dxa"/>
          </w:tcPr>
          <w:p w14:paraId="5468016A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ФГ «Партнер»</w:t>
            </w:r>
          </w:p>
        </w:tc>
      </w:tr>
      <w:tr w:rsidR="009D0E88" w:rsidRPr="009D0E88" w14:paraId="1D42B167" w14:textId="77777777" w:rsidTr="00A47ADD">
        <w:tc>
          <w:tcPr>
            <w:tcW w:w="562" w:type="dxa"/>
          </w:tcPr>
          <w:p w14:paraId="095634CA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18</w:t>
            </w:r>
          </w:p>
        </w:tc>
        <w:tc>
          <w:tcPr>
            <w:tcW w:w="3893" w:type="dxa"/>
          </w:tcPr>
          <w:p w14:paraId="4B33CCC0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ФГ «Владимирське»</w:t>
            </w:r>
          </w:p>
        </w:tc>
      </w:tr>
      <w:tr w:rsidR="009D0E88" w:rsidRPr="009D0E88" w14:paraId="7BF341F8" w14:textId="77777777" w:rsidTr="00A47ADD">
        <w:tc>
          <w:tcPr>
            <w:tcW w:w="562" w:type="dxa"/>
          </w:tcPr>
          <w:p w14:paraId="229C731E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19</w:t>
            </w:r>
          </w:p>
        </w:tc>
        <w:tc>
          <w:tcPr>
            <w:tcW w:w="3893" w:type="dxa"/>
          </w:tcPr>
          <w:p w14:paraId="66F9104D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ФГ «Агробан»</w:t>
            </w:r>
          </w:p>
        </w:tc>
      </w:tr>
      <w:tr w:rsidR="009D0E88" w:rsidRPr="009D0E88" w14:paraId="2631D4DC" w14:textId="77777777" w:rsidTr="00A47ADD">
        <w:tc>
          <w:tcPr>
            <w:tcW w:w="562" w:type="dxa"/>
          </w:tcPr>
          <w:p w14:paraId="3E36CBCB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3893" w:type="dxa"/>
          </w:tcPr>
          <w:p w14:paraId="5734F898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ФГ «Санін»</w:t>
            </w:r>
          </w:p>
        </w:tc>
      </w:tr>
      <w:tr w:rsidR="009D0E88" w:rsidRPr="009D0E88" w14:paraId="70AECC1E" w14:textId="77777777" w:rsidTr="00A47ADD">
        <w:tc>
          <w:tcPr>
            <w:tcW w:w="562" w:type="dxa"/>
          </w:tcPr>
          <w:p w14:paraId="60BFB624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3893" w:type="dxa"/>
          </w:tcPr>
          <w:p w14:paraId="35BB6217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ФГ «Яромир»</w:t>
            </w:r>
          </w:p>
        </w:tc>
      </w:tr>
      <w:tr w:rsidR="009D0E88" w:rsidRPr="009D0E88" w14:paraId="44ED83D5" w14:textId="77777777" w:rsidTr="00A47ADD">
        <w:tc>
          <w:tcPr>
            <w:tcW w:w="562" w:type="dxa"/>
          </w:tcPr>
          <w:p w14:paraId="7CD98AD7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3893" w:type="dxa"/>
          </w:tcPr>
          <w:p w14:paraId="40B04255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ФГ «Кроха»</w:t>
            </w:r>
          </w:p>
        </w:tc>
      </w:tr>
      <w:tr w:rsidR="009D0E88" w:rsidRPr="009D0E88" w14:paraId="7842EC51" w14:textId="77777777" w:rsidTr="00A47ADD">
        <w:tc>
          <w:tcPr>
            <w:tcW w:w="562" w:type="dxa"/>
          </w:tcPr>
          <w:p w14:paraId="66E74AC2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3893" w:type="dxa"/>
          </w:tcPr>
          <w:p w14:paraId="522BE026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ФГ «Козачка»</w:t>
            </w:r>
          </w:p>
        </w:tc>
      </w:tr>
      <w:tr w:rsidR="009D0E88" w:rsidRPr="009D0E88" w14:paraId="0A456F86" w14:textId="77777777" w:rsidTr="00A47ADD">
        <w:tc>
          <w:tcPr>
            <w:tcW w:w="562" w:type="dxa"/>
          </w:tcPr>
          <w:p w14:paraId="3A70C973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3893" w:type="dxa"/>
          </w:tcPr>
          <w:p w14:paraId="13ED1B85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ФГ «Діловіт»</w:t>
            </w:r>
          </w:p>
        </w:tc>
      </w:tr>
      <w:tr w:rsidR="009D0E88" w:rsidRPr="009D0E88" w14:paraId="0CE6B41F" w14:textId="77777777" w:rsidTr="00A47ADD">
        <w:tc>
          <w:tcPr>
            <w:tcW w:w="562" w:type="dxa"/>
          </w:tcPr>
          <w:p w14:paraId="24D40F9E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3893" w:type="dxa"/>
          </w:tcPr>
          <w:p w14:paraId="7667F31E" w14:textId="77777777" w:rsidR="009D0E88" w:rsidRPr="009D0E88" w:rsidRDefault="009D0E88" w:rsidP="009D0E88">
            <w:pPr>
              <w:shd w:val="clear" w:color="auto" w:fill="FFFFFF" w:themeFill="background1"/>
              <w:spacing w:after="160" w:line="259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9D0E8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ФГ «Новоєлизаветівське»</w:t>
            </w:r>
          </w:p>
        </w:tc>
      </w:tr>
    </w:tbl>
    <w:p w14:paraId="2CB83C4B" w14:textId="5925C824" w:rsidR="004F3993" w:rsidRPr="004F3993" w:rsidRDefault="00860279" w:rsidP="004F3993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4F3993" w:rsidRPr="004F3993">
        <w:rPr>
          <w:rFonts w:ascii="Times New Roman" w:hAnsi="Times New Roman"/>
          <w:bCs/>
          <w:sz w:val="24"/>
          <w:szCs w:val="24"/>
          <w:lang w:val="uk-UA"/>
        </w:rPr>
        <w:t>Економічний і фінансовий потенціал Покровської міської територіальної громади представляють 25 сільсько</w:t>
      </w:r>
      <w:r w:rsidR="004F39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F3993" w:rsidRPr="004F3993">
        <w:rPr>
          <w:rFonts w:ascii="Times New Roman" w:hAnsi="Times New Roman"/>
          <w:bCs/>
          <w:sz w:val="24"/>
          <w:szCs w:val="24"/>
          <w:lang w:val="uk-UA"/>
        </w:rPr>
        <w:t>-</w:t>
      </w:r>
      <w:r w:rsidR="004F399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4F3993" w:rsidRPr="004F3993">
        <w:rPr>
          <w:rFonts w:ascii="Times New Roman" w:hAnsi="Times New Roman"/>
          <w:bCs/>
          <w:sz w:val="24"/>
          <w:szCs w:val="24"/>
          <w:lang w:val="uk-UA"/>
        </w:rPr>
        <w:t>господарських  товаровиробників.</w:t>
      </w:r>
    </w:p>
    <w:p w14:paraId="57BE3EBB" w14:textId="573143D1" w:rsidR="00E20F0B" w:rsidRDefault="004F3993" w:rsidP="00E20F0B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F3993">
        <w:rPr>
          <w:rFonts w:ascii="Times New Roman" w:hAnsi="Times New Roman"/>
          <w:bCs/>
          <w:sz w:val="24"/>
          <w:szCs w:val="24"/>
          <w:lang w:val="uk-UA"/>
        </w:rPr>
        <w:t xml:space="preserve"> Загальна площа сільськогосподарських земель становить 47,4 тис. га. Площа сільськогосподарських угідь – 41,1 тис. га, з них рілля - 36,7 тис. га. В користуванні сільгосптоваровиробників знаходиться   </w:t>
      </w:r>
      <w:r w:rsidR="005918BD">
        <w:rPr>
          <w:rFonts w:ascii="Times New Roman" w:hAnsi="Times New Roman"/>
          <w:bCs/>
          <w:sz w:val="24"/>
          <w:szCs w:val="24"/>
          <w:lang w:val="uk-UA"/>
        </w:rPr>
        <w:t xml:space="preserve">                   </w:t>
      </w:r>
      <w:r w:rsidRPr="004F3993">
        <w:rPr>
          <w:rFonts w:ascii="Times New Roman" w:hAnsi="Times New Roman"/>
          <w:bCs/>
          <w:sz w:val="24"/>
          <w:szCs w:val="24"/>
          <w:lang w:val="uk-UA"/>
        </w:rPr>
        <w:t xml:space="preserve"> 25,0 тис. га ріллі, у тому числі сільськогосподарських підприємств –             </w:t>
      </w:r>
      <w:r w:rsidR="005918BD">
        <w:rPr>
          <w:rFonts w:ascii="Times New Roman" w:hAnsi="Times New Roman"/>
          <w:bCs/>
          <w:sz w:val="24"/>
          <w:szCs w:val="24"/>
          <w:lang w:val="uk-UA"/>
        </w:rPr>
        <w:t xml:space="preserve">           </w:t>
      </w:r>
      <w:r w:rsidRPr="004F3993">
        <w:rPr>
          <w:rFonts w:ascii="Times New Roman" w:hAnsi="Times New Roman"/>
          <w:bCs/>
          <w:sz w:val="24"/>
          <w:szCs w:val="24"/>
          <w:lang w:val="uk-UA"/>
        </w:rPr>
        <w:t xml:space="preserve"> 18,2 тис. га та фермерських господарств – </w:t>
      </w:r>
      <w:r w:rsidR="005918BD">
        <w:rPr>
          <w:rFonts w:ascii="Times New Roman" w:hAnsi="Times New Roman"/>
          <w:bCs/>
          <w:sz w:val="24"/>
          <w:szCs w:val="24"/>
          <w:lang w:val="uk-UA"/>
        </w:rPr>
        <w:t xml:space="preserve">                    </w:t>
      </w:r>
      <w:r w:rsidRPr="004F3993">
        <w:rPr>
          <w:rFonts w:ascii="Times New Roman" w:hAnsi="Times New Roman"/>
          <w:bCs/>
          <w:sz w:val="24"/>
          <w:szCs w:val="24"/>
          <w:lang w:val="uk-UA"/>
        </w:rPr>
        <w:t>6,8 тис. га.</w:t>
      </w:r>
    </w:p>
    <w:p w14:paraId="11F484C6" w14:textId="1129C802" w:rsidR="00E20F0B" w:rsidRPr="00E20F0B" w:rsidRDefault="00E20F0B" w:rsidP="00E20F0B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20F0B">
        <w:rPr>
          <w:rFonts w:ascii="Times New Roman" w:hAnsi="Times New Roman"/>
          <w:bCs/>
          <w:sz w:val="24"/>
          <w:szCs w:val="24"/>
          <w:lang w:val="uk-UA"/>
        </w:rPr>
        <w:t>В усіх категоріях господарств очікуване виробництво валової продукції сільського господарства у 202</w:t>
      </w:r>
      <w:r w:rsidR="00172727" w:rsidRPr="00172727">
        <w:rPr>
          <w:rFonts w:ascii="Times New Roman" w:hAnsi="Times New Roman"/>
          <w:bCs/>
          <w:sz w:val="24"/>
          <w:szCs w:val="24"/>
        </w:rPr>
        <w:t>1</w:t>
      </w:r>
      <w:r w:rsidRPr="00E20F0B">
        <w:rPr>
          <w:rFonts w:ascii="Times New Roman" w:hAnsi="Times New Roman"/>
          <w:bCs/>
          <w:sz w:val="24"/>
          <w:szCs w:val="24"/>
          <w:lang w:val="uk-UA"/>
        </w:rPr>
        <w:t xml:space="preserve"> році у постійних цінах 2016 року становитиме 3</w:t>
      </w:r>
      <w:r w:rsidR="00172727" w:rsidRPr="00172727">
        <w:rPr>
          <w:rFonts w:ascii="Times New Roman" w:hAnsi="Times New Roman"/>
          <w:bCs/>
          <w:sz w:val="24"/>
          <w:szCs w:val="24"/>
        </w:rPr>
        <w:t>10</w:t>
      </w:r>
      <w:r w:rsidR="00172727">
        <w:rPr>
          <w:rFonts w:ascii="Times New Roman" w:hAnsi="Times New Roman"/>
          <w:bCs/>
          <w:sz w:val="24"/>
          <w:szCs w:val="24"/>
        </w:rPr>
        <w:t> </w:t>
      </w:r>
      <w:r w:rsidR="00172727" w:rsidRPr="00172727">
        <w:rPr>
          <w:rFonts w:ascii="Times New Roman" w:hAnsi="Times New Roman"/>
          <w:bCs/>
          <w:sz w:val="24"/>
          <w:szCs w:val="24"/>
        </w:rPr>
        <w:t>450</w:t>
      </w:r>
      <w:r w:rsidR="00172727">
        <w:rPr>
          <w:rFonts w:ascii="Times New Roman" w:hAnsi="Times New Roman"/>
          <w:bCs/>
          <w:sz w:val="24"/>
          <w:szCs w:val="24"/>
          <w:lang w:val="uk-UA"/>
        </w:rPr>
        <w:t xml:space="preserve">,3 </w:t>
      </w:r>
      <w:r w:rsidRPr="00E20F0B">
        <w:rPr>
          <w:rFonts w:ascii="Times New Roman" w:hAnsi="Times New Roman"/>
          <w:bCs/>
          <w:sz w:val="24"/>
          <w:szCs w:val="24"/>
          <w:lang w:val="uk-UA"/>
        </w:rPr>
        <w:t xml:space="preserve"> тис. грн.</w:t>
      </w:r>
      <w:r w:rsidR="00172727">
        <w:rPr>
          <w:rFonts w:ascii="Times New Roman" w:hAnsi="Times New Roman"/>
          <w:bCs/>
          <w:sz w:val="24"/>
          <w:szCs w:val="24"/>
          <w:lang w:val="uk-UA"/>
        </w:rPr>
        <w:t xml:space="preserve">, у тому числі рослинництво – 300 154,1 тис. грн, тваринництво </w:t>
      </w:r>
      <w:r w:rsidR="00A852E0">
        <w:rPr>
          <w:rFonts w:ascii="Times New Roman" w:hAnsi="Times New Roman"/>
          <w:bCs/>
          <w:sz w:val="24"/>
          <w:szCs w:val="24"/>
          <w:lang w:val="uk-UA"/>
        </w:rPr>
        <w:t>– 10 296,2 тис. грн.</w:t>
      </w:r>
      <w:r w:rsidRPr="00E20F0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14:paraId="6C965474" w14:textId="7958F283" w:rsidR="00E20F0B" w:rsidRPr="00E20F0B" w:rsidRDefault="00E20F0B" w:rsidP="00E20F0B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20F0B">
        <w:rPr>
          <w:rFonts w:ascii="Times New Roman" w:hAnsi="Times New Roman"/>
          <w:bCs/>
          <w:sz w:val="24"/>
          <w:szCs w:val="24"/>
          <w:lang w:val="uk-UA"/>
        </w:rPr>
        <w:t xml:space="preserve">Валовий збір </w:t>
      </w:r>
      <w:r w:rsidR="0097574B">
        <w:rPr>
          <w:rFonts w:ascii="Times New Roman" w:hAnsi="Times New Roman"/>
          <w:bCs/>
          <w:sz w:val="24"/>
          <w:szCs w:val="24"/>
          <w:lang w:val="uk-UA"/>
        </w:rPr>
        <w:t xml:space="preserve">кукурудзи </w:t>
      </w:r>
      <w:r w:rsidRPr="00E20F0B">
        <w:rPr>
          <w:rFonts w:ascii="Times New Roman" w:hAnsi="Times New Roman"/>
          <w:bCs/>
          <w:sz w:val="24"/>
          <w:szCs w:val="24"/>
          <w:lang w:val="uk-UA"/>
        </w:rPr>
        <w:t>у 2022 році</w:t>
      </w:r>
      <w:r w:rsidR="00D3409F">
        <w:rPr>
          <w:rFonts w:ascii="Times New Roman" w:hAnsi="Times New Roman"/>
          <w:bCs/>
          <w:sz w:val="24"/>
          <w:szCs w:val="24"/>
          <w:lang w:val="uk-UA"/>
        </w:rPr>
        <w:t xml:space="preserve"> планується </w:t>
      </w:r>
      <w:r w:rsidR="002E0CB3">
        <w:rPr>
          <w:rFonts w:ascii="Times New Roman" w:hAnsi="Times New Roman"/>
          <w:bCs/>
          <w:sz w:val="24"/>
          <w:szCs w:val="24"/>
          <w:lang w:val="uk-UA"/>
        </w:rPr>
        <w:t>-</w:t>
      </w:r>
      <w:r w:rsidR="00D3409F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E20F0B">
        <w:rPr>
          <w:rFonts w:ascii="Times New Roman" w:hAnsi="Times New Roman"/>
          <w:bCs/>
          <w:sz w:val="24"/>
          <w:szCs w:val="24"/>
          <w:lang w:val="uk-UA"/>
        </w:rPr>
        <w:t>46</w:t>
      </w:r>
      <w:r w:rsidR="00D17687" w:rsidRPr="00D17687">
        <w:rPr>
          <w:rFonts w:ascii="Times New Roman" w:hAnsi="Times New Roman"/>
          <w:bCs/>
          <w:sz w:val="24"/>
          <w:szCs w:val="24"/>
        </w:rPr>
        <w:t xml:space="preserve"> </w:t>
      </w:r>
      <w:r w:rsidRPr="00E20F0B">
        <w:rPr>
          <w:rFonts w:ascii="Times New Roman" w:hAnsi="Times New Roman"/>
          <w:bCs/>
          <w:sz w:val="24"/>
          <w:szCs w:val="24"/>
          <w:lang w:val="uk-UA"/>
        </w:rPr>
        <w:t>663 тони, що на 0,8% більше показника 2021 року. У середньому з кожного гектару очікується зібрати 36,5 ц</w:t>
      </w:r>
      <w:r w:rsidR="002E0CB3">
        <w:rPr>
          <w:rFonts w:ascii="Times New Roman" w:hAnsi="Times New Roman"/>
          <w:bCs/>
          <w:sz w:val="24"/>
          <w:szCs w:val="24"/>
          <w:lang w:val="uk-UA"/>
        </w:rPr>
        <w:t>/га</w:t>
      </w:r>
      <w:r w:rsidRPr="00E20F0B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5E32CCA4" w14:textId="3F1DF489" w:rsidR="00E20F0B" w:rsidRPr="00E20F0B" w:rsidRDefault="0097574B" w:rsidP="00E20F0B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E20F0B">
        <w:rPr>
          <w:rFonts w:ascii="Times New Roman" w:hAnsi="Times New Roman"/>
          <w:bCs/>
          <w:sz w:val="24"/>
          <w:szCs w:val="24"/>
          <w:lang w:val="uk-UA"/>
        </w:rPr>
        <w:t xml:space="preserve">аловий збір </w:t>
      </w:r>
      <w:r>
        <w:rPr>
          <w:rFonts w:ascii="Times New Roman" w:hAnsi="Times New Roman"/>
          <w:bCs/>
          <w:sz w:val="24"/>
          <w:szCs w:val="24"/>
          <w:lang w:val="uk-UA"/>
        </w:rPr>
        <w:t>с</w:t>
      </w:r>
      <w:r w:rsidR="00E20F0B" w:rsidRPr="00E20F0B">
        <w:rPr>
          <w:rFonts w:ascii="Times New Roman" w:hAnsi="Times New Roman"/>
          <w:bCs/>
          <w:sz w:val="24"/>
          <w:szCs w:val="24"/>
          <w:lang w:val="uk-UA"/>
        </w:rPr>
        <w:t xml:space="preserve">оняшника </w:t>
      </w:r>
      <w:r w:rsidR="002E0CB3" w:rsidRPr="00E20F0B">
        <w:rPr>
          <w:rFonts w:ascii="Times New Roman" w:hAnsi="Times New Roman"/>
          <w:bCs/>
          <w:sz w:val="24"/>
          <w:szCs w:val="24"/>
          <w:lang w:val="uk-UA"/>
        </w:rPr>
        <w:t xml:space="preserve">у 2022 році </w:t>
      </w:r>
      <w:r w:rsidR="00D3409F">
        <w:rPr>
          <w:rFonts w:ascii="Times New Roman" w:hAnsi="Times New Roman"/>
          <w:bCs/>
          <w:sz w:val="24"/>
          <w:szCs w:val="24"/>
          <w:lang w:val="uk-UA"/>
        </w:rPr>
        <w:t xml:space="preserve">планується </w:t>
      </w:r>
      <w:r w:rsidR="002E0CB3" w:rsidRPr="00E20F0B">
        <w:rPr>
          <w:rFonts w:ascii="Times New Roman" w:hAnsi="Times New Roman"/>
          <w:bCs/>
          <w:sz w:val="24"/>
          <w:szCs w:val="24"/>
          <w:lang w:val="uk-UA"/>
        </w:rPr>
        <w:t>з площі 6400 га</w:t>
      </w:r>
      <w:r w:rsidR="002E0CB3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E20F0B" w:rsidRPr="00E20F0B">
        <w:rPr>
          <w:rFonts w:ascii="Times New Roman" w:hAnsi="Times New Roman"/>
          <w:bCs/>
          <w:sz w:val="24"/>
          <w:szCs w:val="24"/>
          <w:lang w:val="uk-UA"/>
        </w:rPr>
        <w:t>зібра</w:t>
      </w:r>
      <w:r w:rsidR="00D3409F">
        <w:rPr>
          <w:rFonts w:ascii="Times New Roman" w:hAnsi="Times New Roman"/>
          <w:bCs/>
          <w:sz w:val="24"/>
          <w:szCs w:val="24"/>
          <w:lang w:val="uk-UA"/>
        </w:rPr>
        <w:t>ти</w:t>
      </w:r>
      <w:r w:rsidR="00E20F0B" w:rsidRPr="00E20F0B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2E0CB3" w:rsidRPr="00E20F0B">
        <w:rPr>
          <w:rFonts w:ascii="Times New Roman" w:hAnsi="Times New Roman"/>
          <w:bCs/>
          <w:sz w:val="24"/>
          <w:szCs w:val="24"/>
          <w:lang w:val="uk-UA"/>
        </w:rPr>
        <w:t>11840 тон</w:t>
      </w:r>
      <w:r w:rsidR="002E0CB3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E20F0B" w:rsidRPr="00E20F0B">
        <w:rPr>
          <w:rFonts w:ascii="Times New Roman" w:hAnsi="Times New Roman"/>
          <w:bCs/>
          <w:sz w:val="24"/>
          <w:szCs w:val="24"/>
          <w:lang w:val="uk-UA"/>
        </w:rPr>
        <w:t xml:space="preserve"> що на 4,3% більше до рівня 202</w:t>
      </w:r>
      <w:r w:rsidR="00E20F0B" w:rsidRPr="00E20F0B">
        <w:rPr>
          <w:rFonts w:ascii="Times New Roman" w:hAnsi="Times New Roman"/>
          <w:bCs/>
          <w:sz w:val="24"/>
          <w:szCs w:val="24"/>
        </w:rPr>
        <w:t>1</w:t>
      </w:r>
      <w:r w:rsidR="00E20F0B" w:rsidRPr="00E20F0B">
        <w:rPr>
          <w:rFonts w:ascii="Times New Roman" w:hAnsi="Times New Roman"/>
          <w:bCs/>
          <w:sz w:val="24"/>
          <w:szCs w:val="24"/>
          <w:lang w:val="uk-UA"/>
        </w:rPr>
        <w:t xml:space="preserve"> року. Урожайність складатиме 18,5 ц/га</w:t>
      </w:r>
      <w:r w:rsidR="002E0CB3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5DE19BFF" w14:textId="22281AE8" w:rsidR="00E20F0B" w:rsidRPr="00E20F0B" w:rsidRDefault="00E20F0B" w:rsidP="00E20F0B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20F0B">
        <w:rPr>
          <w:rFonts w:ascii="Times New Roman" w:hAnsi="Times New Roman"/>
          <w:bCs/>
          <w:sz w:val="24"/>
          <w:szCs w:val="24"/>
          <w:lang w:val="uk-UA"/>
        </w:rPr>
        <w:t xml:space="preserve">У тваринництві у 2022 році очікуване вирощування худоби та птиці становитиме </w:t>
      </w:r>
      <w:r w:rsidR="002E0CB3">
        <w:rPr>
          <w:rFonts w:ascii="Times New Roman" w:hAnsi="Times New Roman"/>
          <w:bCs/>
          <w:sz w:val="24"/>
          <w:szCs w:val="24"/>
          <w:lang w:val="uk-UA"/>
        </w:rPr>
        <w:t xml:space="preserve">                 </w:t>
      </w:r>
      <w:r w:rsidRPr="00E20F0B">
        <w:rPr>
          <w:rFonts w:ascii="Times New Roman" w:hAnsi="Times New Roman"/>
          <w:bCs/>
          <w:sz w:val="24"/>
          <w:szCs w:val="24"/>
          <w:lang w:val="uk-UA"/>
        </w:rPr>
        <w:t xml:space="preserve">435 тон що на 2,4 % більше показника 2021 року. </w:t>
      </w:r>
    </w:p>
    <w:p w14:paraId="332A7F79" w14:textId="28108152" w:rsidR="00E20F0B" w:rsidRPr="00E20F0B" w:rsidRDefault="00E20F0B" w:rsidP="00E20F0B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20F0B">
        <w:rPr>
          <w:rFonts w:ascii="Times New Roman" w:hAnsi="Times New Roman"/>
          <w:bCs/>
          <w:sz w:val="24"/>
          <w:szCs w:val="24"/>
          <w:lang w:val="uk-UA"/>
        </w:rPr>
        <w:t xml:space="preserve">Реалізація на забій худоби та птиці у живій вазі становитиме 428. </w:t>
      </w:r>
      <w:r w:rsidR="002E0CB3">
        <w:rPr>
          <w:rFonts w:ascii="Times New Roman" w:hAnsi="Times New Roman"/>
          <w:bCs/>
          <w:sz w:val="24"/>
          <w:szCs w:val="24"/>
          <w:lang w:val="uk-UA"/>
        </w:rPr>
        <w:t>т</w:t>
      </w:r>
      <w:r w:rsidRPr="00E20F0B">
        <w:rPr>
          <w:rFonts w:ascii="Times New Roman" w:hAnsi="Times New Roman"/>
          <w:bCs/>
          <w:sz w:val="24"/>
          <w:szCs w:val="24"/>
          <w:lang w:val="uk-UA"/>
        </w:rPr>
        <w:t>он</w:t>
      </w:r>
      <w:r w:rsidR="002E0CB3">
        <w:rPr>
          <w:rFonts w:ascii="Times New Roman" w:hAnsi="Times New Roman"/>
          <w:bCs/>
          <w:sz w:val="24"/>
          <w:szCs w:val="24"/>
          <w:lang w:val="uk-UA"/>
        </w:rPr>
        <w:t xml:space="preserve">, що </w:t>
      </w:r>
      <w:r w:rsidRPr="00E20F0B">
        <w:rPr>
          <w:rFonts w:ascii="Times New Roman" w:hAnsi="Times New Roman"/>
          <w:bCs/>
          <w:sz w:val="24"/>
          <w:szCs w:val="24"/>
          <w:lang w:val="uk-UA"/>
        </w:rPr>
        <w:t>на 1,9% більше показника 202</w:t>
      </w:r>
      <w:r w:rsidR="002E0CB3">
        <w:rPr>
          <w:rFonts w:ascii="Times New Roman" w:hAnsi="Times New Roman"/>
          <w:bCs/>
          <w:sz w:val="24"/>
          <w:szCs w:val="24"/>
          <w:lang w:val="uk-UA"/>
        </w:rPr>
        <w:t>1</w:t>
      </w:r>
      <w:r w:rsidRPr="00E20F0B">
        <w:rPr>
          <w:rFonts w:ascii="Times New Roman" w:hAnsi="Times New Roman"/>
          <w:bCs/>
          <w:sz w:val="24"/>
          <w:szCs w:val="24"/>
          <w:lang w:val="uk-UA"/>
        </w:rPr>
        <w:t xml:space="preserve"> року.</w:t>
      </w:r>
    </w:p>
    <w:p w14:paraId="006905C6" w14:textId="21C34D88" w:rsidR="00E20F0B" w:rsidRPr="00E20F0B" w:rsidRDefault="00E20F0B" w:rsidP="00E20F0B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20F0B">
        <w:rPr>
          <w:rFonts w:ascii="Times New Roman" w:hAnsi="Times New Roman"/>
          <w:bCs/>
          <w:sz w:val="24"/>
          <w:szCs w:val="24"/>
          <w:lang w:val="uk-UA"/>
        </w:rPr>
        <w:t xml:space="preserve">Виробництво молока становитиме 40 </w:t>
      </w:r>
      <w:r w:rsidR="004858FC" w:rsidRPr="00E20F0B">
        <w:rPr>
          <w:rFonts w:ascii="Times New Roman" w:hAnsi="Times New Roman"/>
          <w:bCs/>
          <w:sz w:val="24"/>
          <w:szCs w:val="24"/>
          <w:lang w:val="uk-UA"/>
        </w:rPr>
        <w:t>тон</w:t>
      </w:r>
      <w:r w:rsidRPr="00E20F0B">
        <w:rPr>
          <w:rFonts w:ascii="Times New Roman" w:hAnsi="Times New Roman"/>
          <w:bCs/>
          <w:sz w:val="24"/>
          <w:szCs w:val="24"/>
          <w:lang w:val="uk-UA"/>
        </w:rPr>
        <w:t xml:space="preserve">, що на 14,3% більше показника 2021 року. </w:t>
      </w:r>
    </w:p>
    <w:p w14:paraId="580F34FA" w14:textId="534B2170" w:rsidR="00E20F0B" w:rsidRDefault="00E20F0B" w:rsidP="00E20F0B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E20F0B">
        <w:rPr>
          <w:rFonts w:ascii="Times New Roman" w:hAnsi="Times New Roman"/>
          <w:bCs/>
          <w:sz w:val="24"/>
          <w:szCs w:val="24"/>
          <w:lang w:val="uk-UA"/>
        </w:rPr>
        <w:lastRenderedPageBreak/>
        <w:t xml:space="preserve">На кінець року в сільськогосподарських підприємствах громади буде нараховуватися 21 голова великої рогатої худоби (на рівні 2021 року), у тому числі корів дійного стада – 8 голів та 3450 голів свиней (що на 1,5% більше ніж у 2021 році). </w:t>
      </w:r>
    </w:p>
    <w:p w14:paraId="044EB329" w14:textId="5A3BEDD5" w:rsidR="00246FAA" w:rsidRDefault="00246FAA" w:rsidP="00E20F0B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14:paraId="1DE586EE" w14:textId="77777777" w:rsidR="00246FAA" w:rsidRPr="00246FAA" w:rsidRDefault="00246FAA" w:rsidP="00246FAA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46FAA">
        <w:rPr>
          <w:rFonts w:ascii="Times New Roman" w:hAnsi="Times New Roman"/>
          <w:b/>
          <w:bCs/>
          <w:sz w:val="24"/>
          <w:szCs w:val="24"/>
          <w:lang w:val="uk-UA"/>
        </w:rPr>
        <w:t>Розвиток малого і середнього підприємництва</w:t>
      </w:r>
    </w:p>
    <w:p w14:paraId="58F3C974" w14:textId="5F54B3F7" w:rsidR="008617D4" w:rsidRDefault="008B7C41" w:rsidP="002C1EE8">
      <w:pPr>
        <w:shd w:val="clear" w:color="auto" w:fill="FFFFFF" w:themeFill="background1"/>
        <w:spacing w:after="160" w:line="259" w:lineRule="auto"/>
        <w:contextualSpacing/>
        <w:jc w:val="center"/>
        <w:rPr>
          <w:rFonts w:ascii="Times New Roman" w:hAnsi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12512" behindDoc="0" locked="0" layoutInCell="1" allowOverlap="1" wp14:anchorId="3E69AD3C" wp14:editId="6B6335F2">
            <wp:simplePos x="0" y="0"/>
            <wp:positionH relativeFrom="column">
              <wp:posOffset>-62865</wp:posOffset>
            </wp:positionH>
            <wp:positionV relativeFrom="paragraph">
              <wp:posOffset>173355</wp:posOffset>
            </wp:positionV>
            <wp:extent cx="3019425" cy="2143125"/>
            <wp:effectExtent l="0" t="0" r="9525" b="9525"/>
            <wp:wrapThrough wrapText="bothSides">
              <wp:wrapPolygon edited="0">
                <wp:start x="0" y="0"/>
                <wp:lineTo x="0" y="21504"/>
                <wp:lineTo x="21532" y="21504"/>
                <wp:lineTo x="21532" y="0"/>
                <wp:lineTo x="0" y="0"/>
              </wp:wrapPolygon>
            </wp:wrapThrough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84404F" w14:textId="500B5F52" w:rsidR="004E6B74" w:rsidRPr="004E6B74" w:rsidRDefault="008617D4" w:rsidP="000860B5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617D4">
        <w:rPr>
          <w:rFonts w:ascii="Times New Roman" w:hAnsi="Times New Roman"/>
          <w:sz w:val="24"/>
          <w:szCs w:val="24"/>
          <w:lang w:val="uk-UA"/>
        </w:rPr>
        <w:t>Протягом 2021 року центром надання адміністративних послуг надано суб’єктам підприємництва та населенню 26,8 тис. адміністративних послуг, що на 11,6% більше, ніж у 2020 році у зв’язку</w:t>
      </w:r>
      <w:r w:rsidR="0036091A">
        <w:rPr>
          <w:rFonts w:ascii="Times New Roman" w:hAnsi="Times New Roman"/>
          <w:sz w:val="24"/>
          <w:szCs w:val="24"/>
          <w:lang w:val="uk-UA"/>
        </w:rPr>
        <w:t xml:space="preserve"> з розширенням спектру </w:t>
      </w:r>
      <w:r w:rsidR="004E6B74" w:rsidRPr="004E6B74">
        <w:rPr>
          <w:rFonts w:ascii="Times New Roman" w:hAnsi="Times New Roman"/>
          <w:sz w:val="24"/>
          <w:szCs w:val="24"/>
          <w:lang w:val="uk-UA"/>
        </w:rPr>
        <w:t>послуг згідно діючого законодавства</w:t>
      </w:r>
    </w:p>
    <w:p w14:paraId="3BA3D005" w14:textId="302AFB8E" w:rsidR="00F1324B" w:rsidRDefault="00F1324B" w:rsidP="00F1324B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67027EF" w14:textId="4DDB6F22" w:rsidR="00F1324B" w:rsidRPr="00F1324B" w:rsidRDefault="00F1324B" w:rsidP="00F1324B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7B8C6AD" w14:textId="7E61F72B" w:rsidR="00BA10EB" w:rsidRDefault="00BA10EB" w:rsidP="00BA10EB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AAC64C" w14:textId="09F9AE79" w:rsidR="008617D4" w:rsidRDefault="008617D4" w:rsidP="00BA10EB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270BB44" w14:textId="00A95D64" w:rsidR="00BB4E4D" w:rsidRDefault="00BB4E4D" w:rsidP="008B2A3C">
      <w:pPr>
        <w:shd w:val="clear" w:color="auto" w:fill="FFFFFF" w:themeFill="background1"/>
        <w:spacing w:after="0" w:line="259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F4C312" w14:textId="77777777" w:rsidR="009D7FF5" w:rsidRPr="009D7FF5" w:rsidRDefault="009D7FF5" w:rsidP="009D7FF5">
      <w:pPr>
        <w:shd w:val="clear" w:color="auto" w:fill="FFFFFF" w:themeFill="background1"/>
        <w:spacing w:after="0" w:line="259" w:lineRule="auto"/>
        <w:ind w:firstLine="708"/>
        <w:contextualSpacing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14:paraId="77472D17" w14:textId="614C5CF6" w:rsidR="008B2A3C" w:rsidRDefault="00B75C62" w:rsidP="008B2A3C">
      <w:pPr>
        <w:shd w:val="clear" w:color="auto" w:fill="FFFFFF" w:themeFill="background1"/>
        <w:spacing w:after="0" w:line="259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0" locked="0" layoutInCell="1" allowOverlap="1" wp14:anchorId="7538DB9B" wp14:editId="6359D0A2">
            <wp:simplePos x="0" y="0"/>
            <wp:positionH relativeFrom="column">
              <wp:posOffset>3072130</wp:posOffset>
            </wp:positionH>
            <wp:positionV relativeFrom="paragraph">
              <wp:posOffset>14605</wp:posOffset>
            </wp:positionV>
            <wp:extent cx="3238500" cy="2305050"/>
            <wp:effectExtent l="0" t="0" r="0" b="0"/>
            <wp:wrapThrough wrapText="bothSides">
              <wp:wrapPolygon edited="0">
                <wp:start x="0" y="0"/>
                <wp:lineTo x="0" y="21421"/>
                <wp:lineTo x="21473" y="21421"/>
                <wp:lineTo x="21473" y="0"/>
                <wp:lineTo x="0" y="0"/>
              </wp:wrapPolygon>
            </wp:wrapThrough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E4D">
        <w:rPr>
          <w:rFonts w:ascii="Times New Roman" w:hAnsi="Times New Roman"/>
          <w:sz w:val="24"/>
          <w:szCs w:val="24"/>
          <w:lang w:val="uk-UA"/>
        </w:rPr>
        <w:t xml:space="preserve">За даними Головного управління  ДПС у Донецькій області </w:t>
      </w:r>
      <w:r w:rsidR="007A015E">
        <w:rPr>
          <w:rFonts w:ascii="Times New Roman" w:hAnsi="Times New Roman"/>
          <w:sz w:val="24"/>
          <w:szCs w:val="24"/>
          <w:lang w:val="uk-UA"/>
        </w:rPr>
        <w:t>с</w:t>
      </w:r>
      <w:r w:rsidR="008B2A3C">
        <w:rPr>
          <w:rFonts w:ascii="Times New Roman" w:hAnsi="Times New Roman"/>
          <w:sz w:val="24"/>
          <w:szCs w:val="24"/>
          <w:lang w:val="uk-UA"/>
        </w:rPr>
        <w:t>таном на 01</w:t>
      </w:r>
      <w:r w:rsidR="009C58E2">
        <w:rPr>
          <w:rFonts w:ascii="Times New Roman" w:hAnsi="Times New Roman"/>
          <w:sz w:val="24"/>
          <w:szCs w:val="24"/>
          <w:lang w:val="uk-UA"/>
        </w:rPr>
        <w:t>.09.2021 в місті налічується 416</w:t>
      </w:r>
      <w:r w:rsidR="008B2A3C">
        <w:rPr>
          <w:rFonts w:ascii="Times New Roman" w:hAnsi="Times New Roman"/>
          <w:sz w:val="24"/>
          <w:szCs w:val="24"/>
          <w:lang w:val="uk-UA"/>
        </w:rPr>
        <w:t xml:space="preserve"> малих підприємств, у порівнянні з попереднім роком відбулося збільшення на 5%</w:t>
      </w:r>
    </w:p>
    <w:p w14:paraId="0099C1E5" w14:textId="58197C6D" w:rsidR="008617D4" w:rsidRDefault="008B2A3C" w:rsidP="008617D4">
      <w:pPr>
        <w:shd w:val="clear" w:color="auto" w:fill="FFFFFF" w:themeFill="background1"/>
        <w:spacing w:after="160" w:line="259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Загальна кількість зайнятих у сфері малого бізнесу, включаючи суб’єктів мало</w:t>
      </w:r>
      <w:r w:rsidR="00315858">
        <w:rPr>
          <w:rFonts w:ascii="Times New Roman" w:hAnsi="Times New Roman"/>
          <w:sz w:val="24"/>
          <w:szCs w:val="24"/>
          <w:lang w:val="uk-UA"/>
        </w:rPr>
        <w:t xml:space="preserve">го і середнього підприємництва, фізичних осіб – підприємців, </w:t>
      </w:r>
      <w:r w:rsidR="000860B5">
        <w:rPr>
          <w:rFonts w:ascii="Times New Roman" w:hAnsi="Times New Roman"/>
          <w:sz w:val="24"/>
          <w:szCs w:val="24"/>
          <w:lang w:val="uk-UA"/>
        </w:rPr>
        <w:t xml:space="preserve">відбулося зменшення на 12% и склала </w:t>
      </w:r>
      <w:r w:rsidR="00315858">
        <w:rPr>
          <w:rFonts w:ascii="Times New Roman" w:hAnsi="Times New Roman"/>
          <w:sz w:val="24"/>
          <w:szCs w:val="24"/>
          <w:lang w:val="uk-UA"/>
        </w:rPr>
        <w:t xml:space="preserve"> 3</w:t>
      </w:r>
      <w:r w:rsidR="009D7FF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5858">
        <w:rPr>
          <w:rFonts w:ascii="Times New Roman" w:hAnsi="Times New Roman"/>
          <w:sz w:val="24"/>
          <w:szCs w:val="24"/>
          <w:lang w:val="uk-UA"/>
        </w:rPr>
        <w:t>168 осіб</w:t>
      </w:r>
    </w:p>
    <w:p w14:paraId="066C0B58" w14:textId="77777777" w:rsidR="00CB3729" w:rsidRDefault="00842F75" w:rsidP="0038783F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42F75">
        <w:rPr>
          <w:rFonts w:ascii="Times New Roman" w:hAnsi="Times New Roman"/>
          <w:sz w:val="24"/>
          <w:szCs w:val="24"/>
          <w:lang w:val="uk-UA"/>
        </w:rPr>
        <w:t xml:space="preserve">Малий та середній бізнес в громаді розвивається уповільнено та нерівномірно. Його потенціал не реалізується в достатній мірі внаслідок ряду проблем як на місцевому, так і на державному рівні, що є стримуючим фактором розвитку підприємництва. </w:t>
      </w:r>
    </w:p>
    <w:p w14:paraId="629C0BBF" w14:textId="444B04E6" w:rsidR="00B11B27" w:rsidRDefault="00842F75" w:rsidP="0038783F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42F75">
        <w:rPr>
          <w:rFonts w:ascii="Times New Roman" w:hAnsi="Times New Roman"/>
          <w:sz w:val="24"/>
          <w:szCs w:val="24"/>
          <w:lang w:val="uk-UA"/>
        </w:rPr>
        <w:t>Продовжують негативно впливати на розвиток малого і середнього підприємництва процеси, які спостерігались у регіоні протягом попередніх років: руйнування виробничих потужностей та транспортної інфраструктури, втрата міжгалузевих і логістичних зв</w:t>
      </w:r>
      <w:r w:rsidR="00B11B27">
        <w:rPr>
          <w:rFonts w:ascii="Times New Roman" w:hAnsi="Times New Roman"/>
          <w:sz w:val="24"/>
          <w:szCs w:val="24"/>
          <w:lang w:val="uk-UA"/>
        </w:rPr>
        <w:t>’язків</w:t>
      </w:r>
      <w:r w:rsidRPr="00842F75">
        <w:rPr>
          <w:rFonts w:ascii="Times New Roman" w:hAnsi="Times New Roman"/>
          <w:sz w:val="24"/>
          <w:szCs w:val="24"/>
          <w:lang w:val="uk-UA"/>
        </w:rPr>
        <w:t>, погіршення фінансової ситуації, втрата суб’єктами господарювання окремих ринків збуту продукції. У 202</w:t>
      </w:r>
      <w:r w:rsidR="00B11B27">
        <w:rPr>
          <w:rFonts w:ascii="Times New Roman" w:hAnsi="Times New Roman"/>
          <w:sz w:val="24"/>
          <w:szCs w:val="24"/>
          <w:lang w:val="uk-UA"/>
        </w:rPr>
        <w:t>1</w:t>
      </w:r>
      <w:r w:rsidRPr="00842F75">
        <w:rPr>
          <w:rFonts w:ascii="Times New Roman" w:hAnsi="Times New Roman"/>
          <w:sz w:val="24"/>
          <w:szCs w:val="24"/>
          <w:lang w:val="uk-UA"/>
        </w:rPr>
        <w:t xml:space="preserve"> році і перед малим і середнім бізнесом, і перед органами влади усіх рівнів постали нові виклики, пов’язані з епідемією Covid-19 і введенням карантинних обмежень. </w:t>
      </w:r>
    </w:p>
    <w:p w14:paraId="583F7730" w14:textId="77781276" w:rsidR="00B75C62" w:rsidRPr="00842F75" w:rsidRDefault="00842F75" w:rsidP="0038783F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42F75">
        <w:rPr>
          <w:rFonts w:ascii="Times New Roman" w:hAnsi="Times New Roman"/>
          <w:sz w:val="24"/>
          <w:szCs w:val="24"/>
          <w:lang w:val="uk-UA"/>
        </w:rPr>
        <w:t>Однією з найбільш актуальних проблем для бізнесу залишається відсутність ефективних механізмів фінансово-кредитної підтримки.</w:t>
      </w:r>
    </w:p>
    <w:p w14:paraId="218D68CC" w14:textId="77777777" w:rsidR="00B75C62" w:rsidRDefault="00B75C62" w:rsidP="0038783F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8A0E768" w14:textId="77777777" w:rsidR="00852869" w:rsidRDefault="00852869" w:rsidP="0038783F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893C342" w14:textId="77777777" w:rsidR="00852869" w:rsidRDefault="00852869" w:rsidP="0038783F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3CB1857" w14:textId="77777777" w:rsidR="00852869" w:rsidRDefault="00852869" w:rsidP="0038783F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A71639C" w14:textId="77777777" w:rsidR="00852869" w:rsidRDefault="00852869" w:rsidP="0038783F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DE0D74" w14:textId="77777777" w:rsidR="00852869" w:rsidRDefault="00852869" w:rsidP="0038783F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02B4DD1" w14:textId="77777777" w:rsidR="006B4DB8" w:rsidRDefault="006B4DB8" w:rsidP="0038783F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3599CEE" w14:textId="087865AB" w:rsidR="006B4DB8" w:rsidRPr="006B4DB8" w:rsidRDefault="006B4DB8" w:rsidP="0038783F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B4DB8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Фінансова самодостатність громади</w:t>
      </w:r>
    </w:p>
    <w:p w14:paraId="0DE10ECA" w14:textId="77777777" w:rsidR="006B4DB8" w:rsidRPr="006B4DB8" w:rsidRDefault="006B4DB8" w:rsidP="0038783F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20516A5" w14:textId="28C9045D" w:rsidR="00514444" w:rsidRDefault="00514444" w:rsidP="00514444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4444">
        <w:rPr>
          <w:rFonts w:ascii="Times New Roman" w:hAnsi="Times New Roman"/>
          <w:sz w:val="24"/>
          <w:szCs w:val="24"/>
          <w:lang w:val="uk-UA"/>
        </w:rPr>
        <w:t>Обсяг дохідної частини бюджету на 2022 рік прогнозується в сумі  1 072 315,9 тис.грн. та складається з загального та спеціального фондів.</w:t>
      </w:r>
    </w:p>
    <w:p w14:paraId="516F5D82" w14:textId="4BC342BA" w:rsidR="0038783F" w:rsidRDefault="0038783F" w:rsidP="00514444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8783F">
        <w:rPr>
          <w:rFonts w:ascii="Times New Roman" w:hAnsi="Times New Roman"/>
          <w:sz w:val="24"/>
          <w:szCs w:val="24"/>
          <w:lang w:val="uk-UA"/>
        </w:rPr>
        <w:t xml:space="preserve">Загальна сума </w:t>
      </w:r>
      <w:r w:rsidRPr="00271316">
        <w:rPr>
          <w:rFonts w:ascii="Times New Roman" w:hAnsi="Times New Roman"/>
          <w:b/>
          <w:bCs/>
          <w:sz w:val="24"/>
          <w:szCs w:val="24"/>
          <w:lang w:val="uk-UA"/>
        </w:rPr>
        <w:t>податкового боргу</w:t>
      </w:r>
      <w:r w:rsidRPr="0038783F">
        <w:rPr>
          <w:rFonts w:ascii="Times New Roman" w:hAnsi="Times New Roman"/>
          <w:sz w:val="24"/>
          <w:szCs w:val="24"/>
          <w:lang w:val="uk-UA"/>
        </w:rPr>
        <w:t xml:space="preserve"> порівняно з 2021 роком збільшилась в 7,8 раз і складе 1 058,437 млн. грн., в тому числі: до державного бюджету – 1 033,457 млн. грн., до місцевого бюджету – 24,98 млн. грн. </w:t>
      </w:r>
    </w:p>
    <w:p w14:paraId="619C8B1B" w14:textId="4F1FDF95" w:rsidR="00514444" w:rsidRPr="00514444" w:rsidRDefault="00514444" w:rsidP="00514444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4444">
        <w:rPr>
          <w:rFonts w:ascii="Times New Roman" w:hAnsi="Times New Roman"/>
          <w:sz w:val="24"/>
          <w:szCs w:val="24"/>
          <w:lang w:val="uk-UA"/>
        </w:rPr>
        <w:t>Обсяг дохідної частини загального фонду бюджету (без урахування трансфертів) на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514444">
        <w:rPr>
          <w:rFonts w:ascii="Times New Roman" w:hAnsi="Times New Roman"/>
          <w:sz w:val="24"/>
          <w:szCs w:val="24"/>
          <w:lang w:val="uk-UA"/>
        </w:rPr>
        <w:t xml:space="preserve"> 2022 рік визначений з урахуванням усіх факторів впливу на зміну обсягів надходжень та становить 868 500,0 тис.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4444">
        <w:rPr>
          <w:rFonts w:ascii="Times New Roman" w:hAnsi="Times New Roman"/>
          <w:sz w:val="24"/>
          <w:szCs w:val="24"/>
          <w:lang w:val="uk-UA"/>
        </w:rPr>
        <w:t>грн.</w:t>
      </w:r>
    </w:p>
    <w:p w14:paraId="1C89FBEA" w14:textId="77777777" w:rsidR="00981D62" w:rsidRDefault="00514444" w:rsidP="00981D62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514444">
        <w:rPr>
          <w:rFonts w:ascii="Times New Roman" w:hAnsi="Times New Roman"/>
          <w:sz w:val="24"/>
          <w:szCs w:val="24"/>
          <w:lang w:val="uk-UA"/>
        </w:rPr>
        <w:t xml:space="preserve">Субвенції з державного та інших місцевих бюджетів плануються у розмірі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Pr="00514444">
        <w:rPr>
          <w:rFonts w:ascii="Times New Roman" w:hAnsi="Times New Roman"/>
          <w:sz w:val="24"/>
          <w:szCs w:val="24"/>
          <w:lang w:val="uk-UA"/>
        </w:rPr>
        <w:t>177 673,5 тис.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14444">
        <w:rPr>
          <w:rFonts w:ascii="Times New Roman" w:hAnsi="Times New Roman"/>
          <w:sz w:val="24"/>
          <w:szCs w:val="24"/>
          <w:lang w:val="uk-UA"/>
        </w:rPr>
        <w:t>грн.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CE3A83F" w14:textId="1EB18D64" w:rsidR="00514444" w:rsidRPr="0038783F" w:rsidRDefault="00981D62" w:rsidP="00981D62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81D62">
        <w:rPr>
          <w:rFonts w:ascii="Times New Roman" w:hAnsi="Times New Roman"/>
          <w:sz w:val="24"/>
          <w:szCs w:val="24"/>
          <w:lang w:val="uk-UA"/>
        </w:rPr>
        <w:t xml:space="preserve">У складі доходів бюджету найбільшу питому вагу складають </w:t>
      </w:r>
      <w:r w:rsidRPr="00981D62">
        <w:rPr>
          <w:rFonts w:ascii="Times New Roman" w:hAnsi="Times New Roman"/>
          <w:b/>
          <w:bCs/>
          <w:sz w:val="24"/>
          <w:szCs w:val="24"/>
          <w:lang w:val="uk-UA"/>
        </w:rPr>
        <w:t>надходження податку з доходів фізичних осіб</w:t>
      </w:r>
      <w:r w:rsidRPr="00981D62">
        <w:rPr>
          <w:rFonts w:ascii="Times New Roman" w:hAnsi="Times New Roman"/>
          <w:sz w:val="24"/>
          <w:szCs w:val="24"/>
          <w:lang w:val="uk-UA"/>
        </w:rPr>
        <w:t>, що становить 81,1% від прогнозного показника доходів загального фонду 2022 року. Вони  визначені в обсязі 704 000,0 тис.грн. та розраховані із урахуванням прогнозного обсягу фонду оплати праці, рівня середньої заробітної плати, а також бази та діючих ставок оподаткування доходів фізичних осіб.</w:t>
      </w:r>
    </w:p>
    <w:p w14:paraId="314208C4" w14:textId="5D810CCD" w:rsidR="00CD1ADA" w:rsidRPr="00AC4E83" w:rsidRDefault="00B141A4" w:rsidP="00CD1ADA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71316">
        <w:rPr>
          <w:rFonts w:ascii="Times New Roman" w:hAnsi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728896" behindDoc="0" locked="0" layoutInCell="1" allowOverlap="1" wp14:anchorId="4C8C94B0" wp14:editId="63BE0B54">
            <wp:simplePos x="0" y="0"/>
            <wp:positionH relativeFrom="column">
              <wp:posOffset>2805430</wp:posOffset>
            </wp:positionH>
            <wp:positionV relativeFrom="paragraph">
              <wp:posOffset>115570</wp:posOffset>
            </wp:positionV>
            <wp:extent cx="3454400" cy="3657600"/>
            <wp:effectExtent l="0" t="0" r="12700" b="0"/>
            <wp:wrapThrough wrapText="bothSides">
              <wp:wrapPolygon edited="0">
                <wp:start x="0" y="0"/>
                <wp:lineTo x="0" y="21488"/>
                <wp:lineTo x="21560" y="21488"/>
                <wp:lineTo x="21560" y="0"/>
                <wp:lineTo x="0" y="0"/>
              </wp:wrapPolygon>
            </wp:wrapThrough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ADA" w:rsidRPr="00271316">
        <w:rPr>
          <w:rFonts w:ascii="Times New Roman" w:hAnsi="Times New Roman"/>
          <w:b/>
          <w:bCs/>
          <w:sz w:val="24"/>
          <w:szCs w:val="24"/>
          <w:lang w:val="uk-UA"/>
        </w:rPr>
        <w:t>Надходження плати за землю</w:t>
      </w:r>
      <w:r w:rsidR="00CD1ADA" w:rsidRPr="00AC4E83">
        <w:rPr>
          <w:rFonts w:ascii="Times New Roman" w:hAnsi="Times New Roman"/>
          <w:sz w:val="24"/>
          <w:szCs w:val="24"/>
          <w:lang w:val="uk-UA"/>
        </w:rPr>
        <w:t xml:space="preserve"> в бюджет Покровської міської територіальної громади в 2022 році прогнозуються з урахуванням як об’єктивних так і суб’єктивних факторів, а також без врахування індексації нормативно грошової оцінки земельних ділянок і планується на рівні 2021 року, а саме у сумі </w:t>
      </w:r>
      <w:r w:rsidR="00981D62">
        <w:rPr>
          <w:rFonts w:ascii="Times New Roman" w:hAnsi="Times New Roman"/>
          <w:sz w:val="24"/>
          <w:szCs w:val="24"/>
          <w:lang w:val="uk-UA"/>
        </w:rPr>
        <w:t xml:space="preserve">38  000,00 </w:t>
      </w:r>
      <w:r w:rsidR="00CD1ADA" w:rsidRPr="00AC4E83">
        <w:rPr>
          <w:rFonts w:ascii="Times New Roman" w:hAnsi="Times New Roman"/>
          <w:sz w:val="24"/>
          <w:szCs w:val="24"/>
          <w:lang w:val="uk-UA"/>
        </w:rPr>
        <w:t>тис.грн.</w:t>
      </w:r>
    </w:p>
    <w:p w14:paraId="66D4E591" w14:textId="3D22D8B6" w:rsidR="00AC4E83" w:rsidRPr="00AC4E83" w:rsidRDefault="00E6040F" w:rsidP="00E6040F">
      <w:pPr>
        <w:shd w:val="clear" w:color="auto" w:fill="FFFFFF" w:themeFill="background1"/>
        <w:tabs>
          <w:tab w:val="left" w:pos="13140"/>
        </w:tabs>
        <w:spacing w:after="0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271316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</w:t>
      </w:r>
      <w:r w:rsidR="00AC4E83" w:rsidRPr="00271316">
        <w:rPr>
          <w:rFonts w:ascii="Times New Roman" w:hAnsi="Times New Roman"/>
          <w:b/>
          <w:bCs/>
          <w:sz w:val="24"/>
          <w:szCs w:val="24"/>
          <w:lang w:val="uk-UA"/>
        </w:rPr>
        <w:t xml:space="preserve"> Прогнозні надходження єдиного податку </w:t>
      </w:r>
      <w:r w:rsidR="00AC4E83" w:rsidRPr="00AC4E83">
        <w:rPr>
          <w:rFonts w:ascii="Times New Roman" w:hAnsi="Times New Roman"/>
          <w:sz w:val="24"/>
          <w:szCs w:val="24"/>
          <w:lang w:val="uk-UA"/>
        </w:rPr>
        <w:t xml:space="preserve">на 2022 рік обраховані в сумі </w:t>
      </w:r>
      <w:r w:rsidRPr="00866547">
        <w:rPr>
          <w:rFonts w:ascii="Times New Roman" w:hAnsi="Times New Roman"/>
          <w:sz w:val="24"/>
          <w:szCs w:val="24"/>
        </w:rPr>
        <w:t xml:space="preserve">                    </w:t>
      </w:r>
      <w:r w:rsidR="00981D62">
        <w:rPr>
          <w:rFonts w:ascii="Times New Roman" w:hAnsi="Times New Roman"/>
          <w:sz w:val="24"/>
          <w:szCs w:val="24"/>
          <w:lang w:val="uk-UA"/>
        </w:rPr>
        <w:t xml:space="preserve">71 470,00 </w:t>
      </w:r>
      <w:r w:rsidR="00AC4E83" w:rsidRPr="00AC4E83">
        <w:rPr>
          <w:rFonts w:ascii="Times New Roman" w:hAnsi="Times New Roman"/>
          <w:sz w:val="24"/>
          <w:szCs w:val="24"/>
          <w:lang w:val="uk-UA"/>
        </w:rPr>
        <w:t>тис.</w:t>
      </w:r>
      <w:r w:rsidRPr="00866547">
        <w:rPr>
          <w:rFonts w:ascii="Times New Roman" w:hAnsi="Times New Roman"/>
          <w:sz w:val="24"/>
          <w:szCs w:val="24"/>
        </w:rPr>
        <w:t xml:space="preserve"> </w:t>
      </w:r>
      <w:r w:rsidR="00AC4E83" w:rsidRPr="00AC4E83">
        <w:rPr>
          <w:rFonts w:ascii="Times New Roman" w:hAnsi="Times New Roman"/>
          <w:sz w:val="24"/>
          <w:szCs w:val="24"/>
          <w:lang w:val="uk-UA"/>
        </w:rPr>
        <w:t>грн</w:t>
      </w:r>
      <w:r w:rsidR="00981D6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AC4E83" w:rsidRPr="00AC4E83">
        <w:rPr>
          <w:rFonts w:ascii="Times New Roman" w:hAnsi="Times New Roman"/>
          <w:sz w:val="24"/>
          <w:szCs w:val="24"/>
          <w:lang w:val="uk-UA"/>
        </w:rPr>
        <w:t>Збільшення надходжень по єдиному податку планується за рахунок  збільшення розміру прожиткового мінімуму для працездатних осіб, мінімальної заробітної плати та зростанням інфляції.</w:t>
      </w:r>
    </w:p>
    <w:p w14:paraId="1077E1B1" w14:textId="3976432C" w:rsidR="00AC4E83" w:rsidRPr="00AC4E83" w:rsidRDefault="00AC4E83" w:rsidP="00AC4E83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C4E83">
        <w:rPr>
          <w:rFonts w:ascii="Times New Roman" w:hAnsi="Times New Roman"/>
          <w:sz w:val="24"/>
          <w:szCs w:val="24"/>
          <w:lang w:val="uk-UA"/>
        </w:rPr>
        <w:t xml:space="preserve">Обсяг </w:t>
      </w:r>
      <w:r w:rsidRPr="00271316">
        <w:rPr>
          <w:rFonts w:ascii="Times New Roman" w:hAnsi="Times New Roman"/>
          <w:b/>
          <w:bCs/>
          <w:sz w:val="24"/>
          <w:szCs w:val="24"/>
          <w:lang w:val="uk-UA"/>
        </w:rPr>
        <w:t>надходжень акцизного податку</w:t>
      </w:r>
      <w:r w:rsidRPr="00AC4E83">
        <w:rPr>
          <w:rFonts w:ascii="Times New Roman" w:hAnsi="Times New Roman"/>
          <w:sz w:val="24"/>
          <w:szCs w:val="24"/>
          <w:lang w:val="uk-UA"/>
        </w:rPr>
        <w:t xml:space="preserve"> (у тому числі пальне вироблене та ввезене) на</w:t>
      </w:r>
      <w:r w:rsidR="00B141A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E83">
        <w:rPr>
          <w:rFonts w:ascii="Times New Roman" w:hAnsi="Times New Roman"/>
          <w:sz w:val="24"/>
          <w:szCs w:val="24"/>
          <w:lang w:val="uk-UA"/>
        </w:rPr>
        <w:t xml:space="preserve"> 2022 рік прогнозується в розмірі </w:t>
      </w:r>
      <w:r w:rsidR="00981D62">
        <w:rPr>
          <w:rFonts w:ascii="Times New Roman" w:hAnsi="Times New Roman"/>
          <w:sz w:val="24"/>
          <w:szCs w:val="24"/>
          <w:lang w:val="uk-UA"/>
        </w:rPr>
        <w:t>22 720,0</w:t>
      </w:r>
      <w:r w:rsidRPr="00AC4E83">
        <w:rPr>
          <w:rFonts w:ascii="Times New Roman" w:hAnsi="Times New Roman"/>
          <w:sz w:val="24"/>
          <w:szCs w:val="24"/>
          <w:lang w:val="uk-UA"/>
        </w:rPr>
        <w:t xml:space="preserve"> тис.</w:t>
      </w:r>
      <w:r w:rsidR="00E6040F" w:rsidRPr="00981D6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E83">
        <w:rPr>
          <w:rFonts w:ascii="Times New Roman" w:hAnsi="Times New Roman"/>
          <w:sz w:val="24"/>
          <w:szCs w:val="24"/>
          <w:lang w:val="uk-UA"/>
        </w:rPr>
        <w:t>грн., Прогнозні надходження акцизного податку визначені з урахуванням прогнозних показників індексу споживчих цін, темпів реалізації оподаткованих товарів.</w:t>
      </w:r>
    </w:p>
    <w:p w14:paraId="0BDD5BC5" w14:textId="25DB5D44" w:rsidR="0019371F" w:rsidRDefault="00AC4E83" w:rsidP="007933FA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AC4E83">
        <w:rPr>
          <w:rFonts w:ascii="Times New Roman" w:hAnsi="Times New Roman"/>
          <w:sz w:val="24"/>
          <w:szCs w:val="24"/>
          <w:lang w:val="uk-UA"/>
        </w:rPr>
        <w:t xml:space="preserve">На 2022 рік </w:t>
      </w:r>
      <w:r w:rsidRPr="00271316">
        <w:rPr>
          <w:rFonts w:ascii="Times New Roman" w:hAnsi="Times New Roman"/>
          <w:b/>
          <w:bCs/>
          <w:sz w:val="24"/>
          <w:szCs w:val="24"/>
          <w:lang w:val="uk-UA"/>
        </w:rPr>
        <w:t>надходження податку на нерухоме майно</w:t>
      </w:r>
      <w:r w:rsidRPr="00AC4E83">
        <w:rPr>
          <w:rFonts w:ascii="Times New Roman" w:hAnsi="Times New Roman"/>
          <w:sz w:val="24"/>
          <w:szCs w:val="24"/>
          <w:lang w:val="uk-UA"/>
        </w:rPr>
        <w:t xml:space="preserve">, відмінне від земельної ділянки розраховані в сумі </w:t>
      </w:r>
      <w:r w:rsidR="0071769C">
        <w:rPr>
          <w:rFonts w:ascii="Times New Roman" w:hAnsi="Times New Roman"/>
          <w:sz w:val="24"/>
          <w:szCs w:val="24"/>
          <w:lang w:val="uk-UA"/>
        </w:rPr>
        <w:t>6 800,00</w:t>
      </w:r>
      <w:r w:rsidRPr="00AC4E83">
        <w:rPr>
          <w:rFonts w:ascii="Times New Roman" w:hAnsi="Times New Roman"/>
          <w:sz w:val="24"/>
          <w:szCs w:val="24"/>
          <w:lang w:val="uk-UA"/>
        </w:rPr>
        <w:t xml:space="preserve"> тис.</w:t>
      </w:r>
      <w:r w:rsidR="00E6040F" w:rsidRPr="0086654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C4E83">
        <w:rPr>
          <w:rFonts w:ascii="Times New Roman" w:hAnsi="Times New Roman"/>
          <w:sz w:val="24"/>
          <w:szCs w:val="24"/>
          <w:lang w:val="uk-UA"/>
        </w:rPr>
        <w:t>грн.</w:t>
      </w:r>
      <w:r w:rsidR="0071769C" w:rsidRPr="0071769C">
        <w:t xml:space="preserve"> </w:t>
      </w:r>
      <w:r w:rsidR="0071769C" w:rsidRPr="0071769C">
        <w:rPr>
          <w:rFonts w:ascii="Times New Roman" w:hAnsi="Times New Roman"/>
          <w:sz w:val="24"/>
          <w:szCs w:val="24"/>
          <w:lang w:val="uk-UA"/>
        </w:rPr>
        <w:t xml:space="preserve">Збільшення надходжень по податку планується за рахунок збільшення розміру мінімальної заробітної плати. </w:t>
      </w:r>
      <w:r w:rsidRPr="00AC4E8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4DD652CA" w14:textId="70D5BCED" w:rsidR="0019371F" w:rsidRPr="00544BDB" w:rsidRDefault="00182DA4" w:rsidP="007933FA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lastRenderedPageBreak/>
        <w:drawing>
          <wp:anchor distT="0" distB="0" distL="114300" distR="114300" simplePos="0" relativeHeight="251736064" behindDoc="0" locked="0" layoutInCell="1" allowOverlap="1" wp14:anchorId="4934F61D" wp14:editId="42C2A6C2">
            <wp:simplePos x="0" y="0"/>
            <wp:positionH relativeFrom="column">
              <wp:posOffset>33655</wp:posOffset>
            </wp:positionH>
            <wp:positionV relativeFrom="paragraph">
              <wp:posOffset>0</wp:posOffset>
            </wp:positionV>
            <wp:extent cx="3086100" cy="1971675"/>
            <wp:effectExtent l="0" t="0" r="0" b="9525"/>
            <wp:wrapThrough wrapText="bothSides">
              <wp:wrapPolygon edited="0">
                <wp:start x="0" y="0"/>
                <wp:lineTo x="0" y="21496"/>
                <wp:lineTo x="21467" y="21496"/>
                <wp:lineTo x="21467" y="0"/>
                <wp:lineTo x="0" y="0"/>
              </wp:wrapPolygon>
            </wp:wrapThrough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B15">
        <w:rPr>
          <w:rFonts w:ascii="Times New Roman" w:hAnsi="Times New Roman"/>
          <w:sz w:val="24"/>
          <w:szCs w:val="24"/>
          <w:lang w:val="uk-UA"/>
        </w:rPr>
        <w:t>У 202</w:t>
      </w:r>
      <w:r w:rsidR="008E2234">
        <w:rPr>
          <w:rFonts w:ascii="Times New Roman" w:hAnsi="Times New Roman"/>
          <w:sz w:val="24"/>
          <w:szCs w:val="24"/>
          <w:lang w:val="uk-UA"/>
        </w:rPr>
        <w:t>1</w:t>
      </w:r>
      <w:r w:rsidR="00635B15">
        <w:rPr>
          <w:rFonts w:ascii="Times New Roman" w:hAnsi="Times New Roman"/>
          <w:sz w:val="24"/>
          <w:szCs w:val="24"/>
          <w:lang w:val="uk-UA"/>
        </w:rPr>
        <w:t xml:space="preserve"> році очікується зростання середньомісячної заробітної плати до</w:t>
      </w:r>
      <w:r w:rsidR="00271316" w:rsidRPr="00271316">
        <w:rPr>
          <w:rFonts w:ascii="Times New Roman" w:hAnsi="Times New Roman"/>
          <w:sz w:val="24"/>
          <w:szCs w:val="24"/>
        </w:rPr>
        <w:t xml:space="preserve">     </w:t>
      </w:r>
      <w:r w:rsidR="00635B15">
        <w:rPr>
          <w:rFonts w:ascii="Times New Roman" w:hAnsi="Times New Roman"/>
          <w:sz w:val="24"/>
          <w:szCs w:val="24"/>
          <w:lang w:val="uk-UA"/>
        </w:rPr>
        <w:t xml:space="preserve"> 17 720 грн або</w:t>
      </w:r>
      <w:r w:rsidR="00544BDB">
        <w:rPr>
          <w:rFonts w:ascii="Times New Roman" w:hAnsi="Times New Roman"/>
          <w:sz w:val="24"/>
          <w:szCs w:val="24"/>
          <w:lang w:val="uk-UA"/>
        </w:rPr>
        <w:t xml:space="preserve"> на 4,1% у порівнянні </w:t>
      </w:r>
      <w:r w:rsidR="00544BDB">
        <w:rPr>
          <w:rFonts w:ascii="Times New Roman" w:hAnsi="Times New Roman"/>
          <w:sz w:val="24"/>
          <w:szCs w:val="24"/>
        </w:rPr>
        <w:t xml:space="preserve">з </w:t>
      </w:r>
      <w:r w:rsidR="00271316" w:rsidRPr="00271316">
        <w:rPr>
          <w:rFonts w:ascii="Times New Roman" w:hAnsi="Times New Roman"/>
          <w:sz w:val="24"/>
          <w:szCs w:val="24"/>
        </w:rPr>
        <w:t xml:space="preserve">            </w:t>
      </w:r>
      <w:r w:rsidR="00544BDB">
        <w:rPr>
          <w:rFonts w:ascii="Times New Roman" w:hAnsi="Times New Roman"/>
          <w:sz w:val="24"/>
          <w:szCs w:val="24"/>
        </w:rPr>
        <w:t>2020 роком</w:t>
      </w:r>
    </w:p>
    <w:p w14:paraId="66E7B8D7" w14:textId="228A2628" w:rsidR="0019371F" w:rsidRPr="00271316" w:rsidRDefault="00914A83" w:rsidP="007933FA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914A83">
        <w:rPr>
          <w:rFonts w:ascii="Times New Roman" w:hAnsi="Times New Roman"/>
          <w:sz w:val="24"/>
          <w:szCs w:val="24"/>
        </w:rPr>
        <w:t xml:space="preserve">У 2021 </w:t>
      </w:r>
      <w:r w:rsidRPr="00914A83">
        <w:rPr>
          <w:rFonts w:ascii="Times New Roman" w:hAnsi="Times New Roman"/>
          <w:sz w:val="24"/>
          <w:szCs w:val="24"/>
          <w:lang w:val="uk-UA"/>
        </w:rPr>
        <w:t>році фонд оплати праці працівників згідно</w:t>
      </w:r>
      <w:r w:rsidRPr="00914A83">
        <w:rPr>
          <w:rFonts w:ascii="Times New Roman" w:hAnsi="Times New Roman"/>
          <w:sz w:val="24"/>
          <w:szCs w:val="24"/>
        </w:rPr>
        <w:t xml:space="preserve"> </w:t>
      </w:r>
      <w:r w:rsidRPr="00914A83">
        <w:rPr>
          <w:rFonts w:ascii="Times New Roman" w:hAnsi="Times New Roman"/>
          <w:sz w:val="24"/>
          <w:szCs w:val="24"/>
          <w:lang w:val="uk-UA"/>
        </w:rPr>
        <w:t xml:space="preserve">прогнозних даних збільшиться </w:t>
      </w:r>
      <w:r w:rsidRPr="00914A83">
        <w:rPr>
          <w:rFonts w:ascii="Times New Roman" w:hAnsi="Times New Roman"/>
          <w:sz w:val="24"/>
          <w:szCs w:val="24"/>
        </w:rPr>
        <w:t>на 12,2%</w:t>
      </w:r>
      <w:r w:rsidR="00271316" w:rsidRPr="00271316">
        <w:rPr>
          <w:rFonts w:ascii="Times New Roman" w:hAnsi="Times New Roman"/>
          <w:sz w:val="24"/>
          <w:szCs w:val="24"/>
        </w:rPr>
        <w:t>.</w:t>
      </w:r>
    </w:p>
    <w:p w14:paraId="5707FF18" w14:textId="5974842F" w:rsidR="0019371F" w:rsidRDefault="0019371F" w:rsidP="007933FA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14:paraId="66F76872" w14:textId="302A31C9" w:rsidR="00A077FE" w:rsidRDefault="00A077FE" w:rsidP="00E97804">
      <w:pPr>
        <w:shd w:val="clear" w:color="auto" w:fill="FFFFFF" w:themeFill="background1"/>
        <w:tabs>
          <w:tab w:val="left" w:pos="13140"/>
        </w:tabs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14:paraId="38B846E9" w14:textId="0B5E8F47" w:rsidR="00635B15" w:rsidRDefault="00635B15" w:rsidP="00E97804">
      <w:pPr>
        <w:shd w:val="clear" w:color="auto" w:fill="FFFFFF" w:themeFill="background1"/>
        <w:tabs>
          <w:tab w:val="left" w:pos="13140"/>
        </w:tabs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</w:p>
    <w:p w14:paraId="68F6CB21" w14:textId="62347E81" w:rsidR="00635B15" w:rsidRDefault="00271316" w:rsidP="00E97804">
      <w:pPr>
        <w:shd w:val="clear" w:color="auto" w:fill="FFFFFF" w:themeFill="background1"/>
        <w:tabs>
          <w:tab w:val="left" w:pos="13140"/>
        </w:tabs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 w:rsidRPr="00F964E0">
        <w:rPr>
          <w:rFonts w:ascii="Times New Roman" w:hAnsi="Times New Roman"/>
          <w:noProof/>
          <w:sz w:val="24"/>
          <w:highlight w:val="yellow"/>
          <w:lang w:eastAsia="ru-RU"/>
        </w:rPr>
        <w:drawing>
          <wp:anchor distT="0" distB="0" distL="114300" distR="114300" simplePos="0" relativeHeight="251723776" behindDoc="0" locked="0" layoutInCell="1" allowOverlap="1" wp14:anchorId="179B320C" wp14:editId="5F875CFA">
            <wp:simplePos x="0" y="0"/>
            <wp:positionH relativeFrom="column">
              <wp:posOffset>33655</wp:posOffset>
            </wp:positionH>
            <wp:positionV relativeFrom="paragraph">
              <wp:posOffset>184150</wp:posOffset>
            </wp:positionV>
            <wp:extent cx="3086100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467" y="21418"/>
                <wp:lineTo x="21467" y="0"/>
                <wp:lineTo x="0" y="0"/>
              </wp:wrapPolygon>
            </wp:wrapThrough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A07B02" w14:textId="4B0A38DE" w:rsidR="0019371F" w:rsidRDefault="00765A39" w:rsidP="007933FA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 даними Головного управління статистики у Донецькій області с</w:t>
      </w:r>
      <w:r w:rsidR="00A077FE" w:rsidRPr="00E97804">
        <w:rPr>
          <w:rFonts w:ascii="Times New Roman" w:hAnsi="Times New Roman"/>
          <w:sz w:val="24"/>
          <w:szCs w:val="24"/>
          <w:lang w:val="uk-UA"/>
        </w:rPr>
        <w:t xml:space="preserve">таном на 01.09.2021 </w:t>
      </w:r>
      <w:r>
        <w:rPr>
          <w:rFonts w:ascii="Times New Roman" w:hAnsi="Times New Roman"/>
          <w:sz w:val="24"/>
          <w:szCs w:val="24"/>
          <w:lang w:val="uk-UA"/>
        </w:rPr>
        <w:t xml:space="preserve">загальна сума </w:t>
      </w:r>
      <w:r w:rsidR="00A077FE" w:rsidRPr="00E97804">
        <w:rPr>
          <w:rFonts w:ascii="Times New Roman" w:hAnsi="Times New Roman"/>
          <w:sz w:val="24"/>
          <w:szCs w:val="24"/>
          <w:lang w:val="uk-UA"/>
        </w:rPr>
        <w:t>заборгованість із заробітної плати по підприємствам міста складає 235 054,5 тис. грн. В порівнянні  з початком 2021 року сума заборгованості збільшилась на 61 857,7 тис. грн</w:t>
      </w:r>
      <w:r w:rsidR="00D0278D">
        <w:rPr>
          <w:rFonts w:ascii="Times New Roman" w:hAnsi="Times New Roman"/>
          <w:sz w:val="24"/>
          <w:szCs w:val="24"/>
          <w:lang w:val="uk-UA"/>
        </w:rPr>
        <w:t xml:space="preserve"> або  на 35,7%.</w:t>
      </w:r>
    </w:p>
    <w:p w14:paraId="358CB002" w14:textId="29002BAE" w:rsidR="00D0278D" w:rsidRPr="00E97804" w:rsidRDefault="00D0278D" w:rsidP="007933FA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порівнянні з аналогічним періодом </w:t>
      </w:r>
      <w:r w:rsidR="003A5543">
        <w:rPr>
          <w:rFonts w:ascii="Times New Roman" w:hAnsi="Times New Roman"/>
          <w:sz w:val="24"/>
          <w:szCs w:val="24"/>
          <w:lang w:val="uk-UA"/>
        </w:rPr>
        <w:t>минулого року заборгованість із</w:t>
      </w:r>
      <w:r w:rsidR="00D44C9B">
        <w:rPr>
          <w:rFonts w:ascii="Times New Roman" w:hAnsi="Times New Roman"/>
          <w:sz w:val="24"/>
          <w:szCs w:val="24"/>
          <w:lang w:val="uk-UA"/>
        </w:rPr>
        <w:t xml:space="preserve"> заробітної плати збільшилась на 64</w:t>
      </w:r>
      <w:r w:rsidR="00271316" w:rsidRPr="00271316">
        <w:rPr>
          <w:rFonts w:ascii="Times New Roman" w:hAnsi="Times New Roman"/>
          <w:sz w:val="24"/>
          <w:szCs w:val="24"/>
        </w:rPr>
        <w:t xml:space="preserve"> </w:t>
      </w:r>
      <w:r w:rsidR="00D44C9B">
        <w:rPr>
          <w:rFonts w:ascii="Times New Roman" w:hAnsi="Times New Roman"/>
          <w:sz w:val="24"/>
          <w:szCs w:val="24"/>
          <w:lang w:val="uk-UA"/>
        </w:rPr>
        <w:t>873,7 тис. грн або на 38,1%.</w:t>
      </w:r>
    </w:p>
    <w:p w14:paraId="7DBB55F3" w14:textId="5C166D4D" w:rsidR="0019371F" w:rsidRDefault="008515DB" w:rsidP="00A96EAC">
      <w:pPr>
        <w:shd w:val="clear" w:color="auto" w:fill="FFFFFF" w:themeFill="background1"/>
        <w:tabs>
          <w:tab w:val="left" w:pos="13140"/>
        </w:tabs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721728" behindDoc="0" locked="0" layoutInCell="1" allowOverlap="1" wp14:anchorId="115A31F5" wp14:editId="7DBA1641">
            <wp:simplePos x="0" y="0"/>
            <wp:positionH relativeFrom="page">
              <wp:posOffset>952500</wp:posOffset>
            </wp:positionH>
            <wp:positionV relativeFrom="paragraph">
              <wp:posOffset>163195</wp:posOffset>
            </wp:positionV>
            <wp:extent cx="3086100" cy="2333625"/>
            <wp:effectExtent l="0" t="0" r="0" b="9525"/>
            <wp:wrapThrough wrapText="bothSides">
              <wp:wrapPolygon edited="0">
                <wp:start x="0" y="0"/>
                <wp:lineTo x="0" y="21512"/>
                <wp:lineTo x="21467" y="21512"/>
                <wp:lineTo x="21467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2B36A" w14:textId="7DB9CDBB" w:rsidR="0019371F" w:rsidRPr="00514FE4" w:rsidRDefault="00F3211F" w:rsidP="00395413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даним Покровського міського центру зайнятості Донецької області</w:t>
      </w:r>
      <w:r w:rsidR="00395413">
        <w:rPr>
          <w:rFonts w:ascii="Times New Roman" w:hAnsi="Times New Roman"/>
          <w:sz w:val="24"/>
          <w:szCs w:val="24"/>
          <w:lang w:val="uk-UA"/>
        </w:rPr>
        <w:t xml:space="preserve"> п</w:t>
      </w:r>
      <w:r w:rsidR="00720394" w:rsidRPr="00720394">
        <w:rPr>
          <w:rFonts w:ascii="Times New Roman" w:hAnsi="Times New Roman"/>
          <w:sz w:val="24"/>
          <w:szCs w:val="24"/>
          <w:lang w:val="uk-UA"/>
        </w:rPr>
        <w:t>ротягом 2021 року</w:t>
      </w:r>
      <w:r w:rsidR="00395413">
        <w:rPr>
          <w:rFonts w:ascii="Times New Roman" w:hAnsi="Times New Roman"/>
          <w:sz w:val="24"/>
          <w:szCs w:val="24"/>
          <w:lang w:val="uk-UA"/>
        </w:rPr>
        <w:t xml:space="preserve"> кількість вакансій, поданих роботодавцями складає </w:t>
      </w:r>
      <w:r w:rsidR="008515DB" w:rsidRPr="008515DB">
        <w:rPr>
          <w:rFonts w:ascii="Times New Roman" w:hAnsi="Times New Roman"/>
          <w:sz w:val="24"/>
          <w:szCs w:val="24"/>
        </w:rPr>
        <w:t xml:space="preserve">                             </w:t>
      </w:r>
      <w:r w:rsidR="00395413">
        <w:rPr>
          <w:rFonts w:ascii="Times New Roman" w:hAnsi="Times New Roman"/>
          <w:sz w:val="24"/>
          <w:szCs w:val="24"/>
          <w:lang w:val="uk-UA"/>
        </w:rPr>
        <w:t>1</w:t>
      </w:r>
      <w:r w:rsidR="008515DB" w:rsidRPr="008515DB">
        <w:rPr>
          <w:rFonts w:ascii="Times New Roman" w:hAnsi="Times New Roman"/>
          <w:sz w:val="24"/>
          <w:szCs w:val="24"/>
        </w:rPr>
        <w:t xml:space="preserve"> </w:t>
      </w:r>
      <w:r w:rsidR="00395413">
        <w:rPr>
          <w:rFonts w:ascii="Times New Roman" w:hAnsi="Times New Roman"/>
          <w:sz w:val="24"/>
          <w:szCs w:val="24"/>
          <w:lang w:val="uk-UA"/>
        </w:rPr>
        <w:t>640</w:t>
      </w:r>
      <w:r w:rsidR="00EC0EE0">
        <w:rPr>
          <w:rFonts w:ascii="Times New Roman" w:hAnsi="Times New Roman"/>
          <w:sz w:val="24"/>
          <w:szCs w:val="24"/>
          <w:lang w:val="uk-UA"/>
        </w:rPr>
        <w:t xml:space="preserve"> одиниць</w:t>
      </w:r>
      <w:r w:rsidR="007C162F">
        <w:rPr>
          <w:rFonts w:ascii="Times New Roman" w:hAnsi="Times New Roman"/>
          <w:sz w:val="24"/>
          <w:szCs w:val="24"/>
          <w:lang w:val="uk-UA"/>
        </w:rPr>
        <w:t>, що на 33% більше показника 2020 року</w:t>
      </w:r>
      <w:r w:rsidR="009A32E7">
        <w:rPr>
          <w:rFonts w:ascii="Times New Roman" w:hAnsi="Times New Roman"/>
          <w:sz w:val="24"/>
          <w:szCs w:val="24"/>
          <w:lang w:val="uk-UA"/>
        </w:rPr>
        <w:t xml:space="preserve">, чисельність безробітних, які отримали послуги служби зайнятості – </w:t>
      </w:r>
      <w:r w:rsidR="008515DB" w:rsidRPr="008515DB">
        <w:rPr>
          <w:rFonts w:ascii="Times New Roman" w:hAnsi="Times New Roman"/>
          <w:sz w:val="24"/>
          <w:szCs w:val="24"/>
        </w:rPr>
        <w:t xml:space="preserve">                 </w:t>
      </w:r>
      <w:r w:rsidR="009A32E7">
        <w:rPr>
          <w:rFonts w:ascii="Times New Roman" w:hAnsi="Times New Roman"/>
          <w:sz w:val="24"/>
          <w:szCs w:val="24"/>
          <w:lang w:val="uk-UA"/>
        </w:rPr>
        <w:t>2</w:t>
      </w:r>
      <w:r w:rsidR="008515DB" w:rsidRPr="008515DB">
        <w:rPr>
          <w:rFonts w:ascii="Times New Roman" w:hAnsi="Times New Roman"/>
          <w:sz w:val="24"/>
          <w:szCs w:val="24"/>
        </w:rPr>
        <w:t xml:space="preserve"> </w:t>
      </w:r>
      <w:r w:rsidR="009A32E7">
        <w:rPr>
          <w:rFonts w:ascii="Times New Roman" w:hAnsi="Times New Roman"/>
          <w:sz w:val="24"/>
          <w:szCs w:val="24"/>
          <w:lang w:val="uk-UA"/>
        </w:rPr>
        <w:t xml:space="preserve">000 </w:t>
      </w:r>
      <w:r w:rsidR="0016427D">
        <w:rPr>
          <w:rFonts w:ascii="Times New Roman" w:hAnsi="Times New Roman"/>
          <w:sz w:val="24"/>
          <w:szCs w:val="24"/>
          <w:lang w:val="uk-UA"/>
        </w:rPr>
        <w:t xml:space="preserve">осіб, що на 12,5% більше аналогічного періоду минулого року, </w:t>
      </w:r>
      <w:r w:rsidR="00720394" w:rsidRPr="00720394">
        <w:rPr>
          <w:rFonts w:ascii="Times New Roman" w:hAnsi="Times New Roman"/>
          <w:sz w:val="24"/>
          <w:szCs w:val="24"/>
          <w:lang w:val="uk-UA"/>
        </w:rPr>
        <w:t>працевлаштовано</w:t>
      </w:r>
      <w:r w:rsidR="0039541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15DB" w:rsidRPr="008515DB">
        <w:rPr>
          <w:rFonts w:ascii="Times New Roman" w:hAnsi="Times New Roman"/>
          <w:sz w:val="24"/>
          <w:szCs w:val="24"/>
        </w:rPr>
        <w:t xml:space="preserve">                 </w:t>
      </w:r>
      <w:r w:rsidR="00720394" w:rsidRPr="00720394">
        <w:rPr>
          <w:rFonts w:ascii="Times New Roman" w:hAnsi="Times New Roman"/>
          <w:sz w:val="24"/>
          <w:szCs w:val="24"/>
          <w:lang w:val="uk-UA"/>
        </w:rPr>
        <w:t>1</w:t>
      </w:r>
      <w:r w:rsidR="008515DB" w:rsidRPr="008515DB">
        <w:rPr>
          <w:rFonts w:ascii="Times New Roman" w:hAnsi="Times New Roman"/>
          <w:sz w:val="24"/>
          <w:szCs w:val="24"/>
        </w:rPr>
        <w:t xml:space="preserve"> </w:t>
      </w:r>
      <w:r w:rsidR="00720394" w:rsidRPr="00720394">
        <w:rPr>
          <w:rFonts w:ascii="Times New Roman" w:hAnsi="Times New Roman"/>
          <w:sz w:val="24"/>
          <w:szCs w:val="24"/>
          <w:lang w:val="uk-UA"/>
        </w:rPr>
        <w:t>350 осіб, що на 26,6% більше попереднього року</w:t>
      </w:r>
    </w:p>
    <w:p w14:paraId="093E32BD" w14:textId="43819AA5" w:rsidR="00E97804" w:rsidRDefault="0019371F" w:rsidP="00725F27">
      <w:pPr>
        <w:shd w:val="clear" w:color="auto" w:fill="FFFFFF" w:themeFill="background1"/>
        <w:tabs>
          <w:tab w:val="left" w:pos="13140"/>
        </w:tabs>
        <w:spacing w:after="0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19371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3DAFB38" w14:textId="2E2BF930" w:rsidR="007933FA" w:rsidRDefault="008515DB" w:rsidP="007933FA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38112" behindDoc="0" locked="0" layoutInCell="1" allowOverlap="1" wp14:anchorId="7936FFA4" wp14:editId="7E177471">
            <wp:simplePos x="0" y="0"/>
            <wp:positionH relativeFrom="column">
              <wp:posOffset>52705</wp:posOffset>
            </wp:positionH>
            <wp:positionV relativeFrom="paragraph">
              <wp:posOffset>45720</wp:posOffset>
            </wp:positionV>
            <wp:extent cx="3086100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467" y="21430"/>
                <wp:lineTo x="21467" y="0"/>
                <wp:lineTo x="0" y="0"/>
              </wp:wrapPolygon>
            </wp:wrapThrough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45236" w14:textId="2B3A0E95" w:rsidR="007933FA" w:rsidRDefault="00725F27" w:rsidP="007933FA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25F27">
        <w:rPr>
          <w:rFonts w:ascii="Times New Roman" w:hAnsi="Times New Roman"/>
          <w:sz w:val="24"/>
          <w:szCs w:val="24"/>
          <w:lang w:val="uk-UA"/>
        </w:rPr>
        <w:t>За 9 місяців 2021 року середній розмір         пенсії збільшився на 10% та складає                            6 142,42 грн</w:t>
      </w:r>
      <w:r w:rsidR="00065153">
        <w:rPr>
          <w:rFonts w:ascii="Times New Roman" w:hAnsi="Times New Roman"/>
          <w:sz w:val="24"/>
          <w:szCs w:val="24"/>
          <w:lang w:val="uk-UA"/>
        </w:rPr>
        <w:t>.</w:t>
      </w:r>
    </w:p>
    <w:p w14:paraId="6D4E3594" w14:textId="77777777" w:rsidR="00065153" w:rsidRDefault="00065153" w:rsidP="007933FA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C32A44E" w14:textId="70FE8B70" w:rsidR="007933FA" w:rsidRPr="0019371F" w:rsidRDefault="007933FA" w:rsidP="007933FA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</w:rPr>
      </w:pPr>
    </w:p>
    <w:p w14:paraId="2DD61124" w14:textId="33EB9D21" w:rsidR="007933FA" w:rsidRDefault="007933FA" w:rsidP="007933FA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A7E9BB4" w14:textId="00B37B1C" w:rsidR="00E97804" w:rsidRDefault="00E97804" w:rsidP="00E97804">
      <w:pPr>
        <w:shd w:val="clear" w:color="auto" w:fill="FFFFFF" w:themeFill="background1"/>
        <w:tabs>
          <w:tab w:val="left" w:pos="13140"/>
        </w:tabs>
        <w:spacing w:after="0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AC17CD0" w14:textId="274C7201" w:rsidR="00F72F29" w:rsidRDefault="00F72F29" w:rsidP="008515DB">
      <w:pPr>
        <w:shd w:val="clear" w:color="auto" w:fill="FFFFFF" w:themeFill="background1"/>
        <w:tabs>
          <w:tab w:val="left" w:pos="13140"/>
        </w:tabs>
        <w:spacing w:after="0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ABE61D0" w14:textId="77777777" w:rsidR="008515DB" w:rsidRDefault="008515DB" w:rsidP="008515DB">
      <w:pPr>
        <w:shd w:val="clear" w:color="auto" w:fill="FFFFFF" w:themeFill="background1"/>
        <w:tabs>
          <w:tab w:val="left" w:pos="13140"/>
        </w:tabs>
        <w:spacing w:after="0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467CA66" w14:textId="77777777" w:rsidR="00F72F29" w:rsidRDefault="00F72F29" w:rsidP="0008507A">
      <w:pPr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73FA2AA3" w14:textId="0F62E415" w:rsidR="00921E94" w:rsidRPr="00921E94" w:rsidRDefault="00921E94" w:rsidP="001058D7">
      <w:pPr>
        <w:spacing w:after="0"/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21E94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Освіта</w:t>
      </w:r>
    </w:p>
    <w:p w14:paraId="655812B6" w14:textId="77777777" w:rsidR="00921E94" w:rsidRDefault="0069113A" w:rsidP="007E07B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drawing>
          <wp:anchor distT="0" distB="0" distL="114300" distR="114300" simplePos="0" relativeHeight="251739136" behindDoc="0" locked="0" layoutInCell="1" allowOverlap="1" wp14:anchorId="539E028B" wp14:editId="11BCDD3E">
            <wp:simplePos x="0" y="0"/>
            <wp:positionH relativeFrom="column">
              <wp:posOffset>-756920</wp:posOffset>
            </wp:positionH>
            <wp:positionV relativeFrom="paragraph">
              <wp:posOffset>238125</wp:posOffset>
            </wp:positionV>
            <wp:extent cx="4610100" cy="3267075"/>
            <wp:effectExtent l="0" t="0" r="0" b="9525"/>
            <wp:wrapThrough wrapText="bothSides">
              <wp:wrapPolygon edited="0">
                <wp:start x="0" y="0"/>
                <wp:lineTo x="0" y="21537"/>
                <wp:lineTo x="21511" y="21537"/>
                <wp:lineTo x="21511" y="0"/>
                <wp:lineTo x="0" y="0"/>
              </wp:wrapPolygon>
            </wp:wrapThrough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E9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</w:p>
    <w:p w14:paraId="4DEB1998" w14:textId="663DA10B" w:rsidR="007E07BB" w:rsidRDefault="004556C6" w:rsidP="007E07B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Освітня інфраструктура громади </w:t>
      </w:r>
      <w:r w:rsidR="00F965A7">
        <w:rPr>
          <w:rFonts w:ascii="Times New Roman" w:hAnsi="Times New Roman"/>
          <w:sz w:val="24"/>
          <w:szCs w:val="24"/>
          <w:lang w:val="uk-UA"/>
        </w:rPr>
        <w:t>представлена закладами дошкільної, загальної середньої, фахової передвищої, професійно-технічної, вищої освіти</w:t>
      </w:r>
      <w:r w:rsidR="007E07BB">
        <w:rPr>
          <w:rFonts w:ascii="Times New Roman" w:hAnsi="Times New Roman"/>
          <w:sz w:val="24"/>
          <w:szCs w:val="24"/>
          <w:lang w:val="uk-UA"/>
        </w:rPr>
        <w:t>.</w:t>
      </w:r>
    </w:p>
    <w:p w14:paraId="6ED4ACB8" w14:textId="0A378AB5" w:rsidR="001244AC" w:rsidRPr="001244AC" w:rsidRDefault="001244AC" w:rsidP="007E07B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244AC">
        <w:rPr>
          <w:rFonts w:ascii="Times New Roman" w:hAnsi="Times New Roman"/>
          <w:sz w:val="24"/>
          <w:szCs w:val="24"/>
          <w:lang w:val="uk-UA"/>
        </w:rPr>
        <w:t>На території громади функціонує</w:t>
      </w:r>
      <w:r w:rsidR="007E07B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244AC">
        <w:rPr>
          <w:rFonts w:ascii="Times New Roman" w:hAnsi="Times New Roman"/>
          <w:sz w:val="24"/>
          <w:szCs w:val="24"/>
          <w:lang w:val="uk-UA"/>
        </w:rPr>
        <w:t>28 дошкільних навчальних закладів, в тому числі 21 – в місті і 7 – сільській місцевості де здобувають дошкільну навчальну освіту понад 2 252 дітей, що на 6,5% більше показника 2020 року. Середня наповнюваність закладів дошкільної освіти 86,5%, в тому числі у місті 88%, у селі – 45%.</w:t>
      </w:r>
    </w:p>
    <w:p w14:paraId="37B90B51" w14:textId="604BCD91" w:rsidR="00A679E3" w:rsidRDefault="00A679E3" w:rsidP="00942781">
      <w:pPr>
        <w:shd w:val="clear" w:color="auto" w:fill="FFFFFF" w:themeFill="background1"/>
        <w:tabs>
          <w:tab w:val="left" w:pos="1314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679E3">
        <w:rPr>
          <w:rFonts w:ascii="Times New Roman" w:hAnsi="Times New Roman"/>
          <w:sz w:val="24"/>
          <w:szCs w:val="24"/>
          <w:lang w:val="uk-UA"/>
        </w:rPr>
        <w:t>22 загальноосвітні навчальні заклади різного типу забезпечують загальну середню освіту, з них 4 - загальноосвітні школа І-ІІ ступенів (1 з дошкільним підрозділом), 14 - загальноосвітні школа І-ІІІ ступенів (3 з дошкільним підрозділом), 2 – навчально-виховн</w:t>
      </w:r>
      <w:r w:rsidR="001252BB">
        <w:rPr>
          <w:rFonts w:ascii="Times New Roman" w:hAnsi="Times New Roman"/>
          <w:sz w:val="24"/>
          <w:szCs w:val="24"/>
          <w:lang w:val="uk-UA"/>
        </w:rPr>
        <w:t>і</w:t>
      </w:r>
      <w:r w:rsidRPr="00A679E3">
        <w:rPr>
          <w:rFonts w:ascii="Times New Roman" w:hAnsi="Times New Roman"/>
          <w:sz w:val="24"/>
          <w:szCs w:val="24"/>
          <w:lang w:val="uk-UA"/>
        </w:rPr>
        <w:t xml:space="preserve"> комплекс</w:t>
      </w:r>
      <w:r w:rsidR="001252BB">
        <w:rPr>
          <w:rFonts w:ascii="Times New Roman" w:hAnsi="Times New Roman"/>
          <w:sz w:val="24"/>
          <w:szCs w:val="24"/>
          <w:lang w:val="uk-UA"/>
        </w:rPr>
        <w:t>и</w:t>
      </w:r>
      <w:r w:rsidRPr="00A679E3">
        <w:rPr>
          <w:rFonts w:ascii="Times New Roman" w:hAnsi="Times New Roman"/>
          <w:sz w:val="24"/>
          <w:szCs w:val="24"/>
          <w:lang w:val="uk-UA"/>
        </w:rPr>
        <w:t>, 1 – гімназія, 1 – ліцей. в яких навчається 9 262 учнів, що на 6,9% більше показника 2020 року.</w:t>
      </w:r>
      <w:r w:rsidR="00CF6D0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79E3">
        <w:rPr>
          <w:rFonts w:ascii="Times New Roman" w:hAnsi="Times New Roman"/>
          <w:sz w:val="24"/>
          <w:szCs w:val="24"/>
          <w:lang w:val="uk-UA"/>
        </w:rPr>
        <w:t>Існує один інклюзивно–ресурсний центр.</w:t>
      </w:r>
      <w:r w:rsidR="0094278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679E3">
        <w:rPr>
          <w:rFonts w:ascii="Times New Roman" w:hAnsi="Times New Roman"/>
          <w:sz w:val="24"/>
          <w:szCs w:val="24"/>
          <w:lang w:val="uk-UA"/>
        </w:rPr>
        <w:t xml:space="preserve">3 позашкільні заклади (станція юних </w:t>
      </w:r>
      <w:r w:rsidR="00942781" w:rsidRPr="00A679E3">
        <w:rPr>
          <w:rFonts w:ascii="Times New Roman" w:hAnsi="Times New Roman"/>
          <w:sz w:val="24"/>
          <w:szCs w:val="24"/>
          <w:lang w:val="uk-UA"/>
        </w:rPr>
        <w:t>техніків</w:t>
      </w:r>
      <w:r w:rsidRPr="00A679E3">
        <w:rPr>
          <w:rFonts w:ascii="Times New Roman" w:hAnsi="Times New Roman"/>
          <w:sz w:val="24"/>
          <w:szCs w:val="24"/>
          <w:lang w:val="uk-UA"/>
        </w:rPr>
        <w:t>, центр творчості та дозвілля, Родинський будинок творчості для дітей та юнацтва)</w:t>
      </w:r>
      <w:r w:rsidR="00942781">
        <w:rPr>
          <w:rFonts w:ascii="Times New Roman" w:hAnsi="Times New Roman"/>
          <w:sz w:val="24"/>
          <w:szCs w:val="24"/>
          <w:lang w:val="uk-UA"/>
        </w:rPr>
        <w:t>.</w:t>
      </w:r>
    </w:p>
    <w:p w14:paraId="6BFF6704" w14:textId="0EC9121D" w:rsidR="00942781" w:rsidRPr="008C694D" w:rsidRDefault="00942781" w:rsidP="00942781">
      <w:pPr>
        <w:shd w:val="clear" w:color="auto" w:fill="FFFFFF" w:themeFill="background1"/>
        <w:tabs>
          <w:tab w:val="left" w:pos="1314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Заклад фахової передвищої освіти</w:t>
      </w:r>
      <w:r w:rsidR="0096687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4579D">
        <w:rPr>
          <w:rFonts w:ascii="Times New Roman" w:hAnsi="Times New Roman"/>
          <w:sz w:val="24"/>
          <w:szCs w:val="24"/>
          <w:lang w:val="uk-UA"/>
        </w:rPr>
        <w:t>к</w:t>
      </w:r>
      <w:r w:rsidR="0096687A">
        <w:rPr>
          <w:rFonts w:ascii="Times New Roman" w:hAnsi="Times New Roman"/>
          <w:sz w:val="24"/>
          <w:szCs w:val="24"/>
          <w:lang w:val="uk-UA"/>
        </w:rPr>
        <w:t xml:space="preserve">омунальний заклад </w:t>
      </w:r>
      <w:r w:rsidR="0096687A" w:rsidRPr="0096687A">
        <w:rPr>
          <w:rFonts w:ascii="Times New Roman" w:hAnsi="Times New Roman"/>
          <w:sz w:val="24"/>
          <w:szCs w:val="24"/>
          <w:lang w:val="uk-UA"/>
        </w:rPr>
        <w:t>"П</w:t>
      </w:r>
      <w:r w:rsidR="0096687A">
        <w:rPr>
          <w:rFonts w:ascii="Times New Roman" w:hAnsi="Times New Roman"/>
          <w:sz w:val="24"/>
          <w:szCs w:val="24"/>
          <w:lang w:val="uk-UA"/>
        </w:rPr>
        <w:t>окровський педагогічний фаховий коледж</w:t>
      </w:r>
      <w:r w:rsidR="0096687A" w:rsidRPr="0096687A">
        <w:rPr>
          <w:rFonts w:ascii="Times New Roman" w:hAnsi="Times New Roman"/>
          <w:sz w:val="24"/>
          <w:szCs w:val="24"/>
          <w:lang w:val="uk-UA"/>
        </w:rPr>
        <w:t>"</w:t>
      </w:r>
      <w:r w:rsidR="008C694D" w:rsidRPr="008C69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C694D">
        <w:rPr>
          <w:rFonts w:ascii="Times New Roman" w:hAnsi="Times New Roman"/>
          <w:sz w:val="24"/>
          <w:szCs w:val="24"/>
          <w:lang w:val="uk-UA"/>
        </w:rPr>
        <w:t>в якому здобувають вищу освіту 523 студента (478 – денна форма навчання, 45 – заочна)</w:t>
      </w:r>
    </w:p>
    <w:p w14:paraId="6A1A17BC" w14:textId="16B90BD4" w:rsidR="0074579D" w:rsidRDefault="0074579D" w:rsidP="00942781">
      <w:pPr>
        <w:shd w:val="clear" w:color="auto" w:fill="FFFFFF" w:themeFill="background1"/>
        <w:tabs>
          <w:tab w:val="left" w:pos="1314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Два заклади </w:t>
      </w:r>
      <w:r w:rsidR="001252BB">
        <w:rPr>
          <w:rFonts w:ascii="Times New Roman" w:hAnsi="Times New Roman"/>
          <w:sz w:val="24"/>
          <w:szCs w:val="24"/>
          <w:lang w:val="uk-UA"/>
        </w:rPr>
        <w:t>професійної</w:t>
      </w:r>
      <w:r>
        <w:rPr>
          <w:rFonts w:ascii="Times New Roman" w:hAnsi="Times New Roman"/>
          <w:sz w:val="24"/>
          <w:szCs w:val="24"/>
          <w:lang w:val="uk-UA"/>
        </w:rPr>
        <w:t xml:space="preserve"> (професійно-технічної) освіти </w:t>
      </w:r>
      <w:r w:rsidRPr="0074579D">
        <w:rPr>
          <w:rFonts w:ascii="Times New Roman" w:hAnsi="Times New Roman"/>
          <w:sz w:val="24"/>
          <w:szCs w:val="24"/>
          <w:lang w:val="uk-UA"/>
        </w:rPr>
        <w:t>Покровський професійний ліцей</w:t>
      </w:r>
      <w:r>
        <w:rPr>
          <w:rFonts w:ascii="Times New Roman" w:hAnsi="Times New Roman"/>
          <w:sz w:val="24"/>
          <w:szCs w:val="24"/>
          <w:lang w:val="uk-UA"/>
        </w:rPr>
        <w:t xml:space="preserve"> та Родинський професійний ліцей</w:t>
      </w:r>
      <w:r w:rsidR="008C694D">
        <w:rPr>
          <w:rFonts w:ascii="Times New Roman" w:hAnsi="Times New Roman"/>
          <w:sz w:val="24"/>
          <w:szCs w:val="24"/>
          <w:lang w:val="uk-UA"/>
        </w:rPr>
        <w:t>. Здобувають професійн</w:t>
      </w:r>
      <w:r w:rsidR="00076D7C">
        <w:rPr>
          <w:rFonts w:ascii="Times New Roman" w:hAnsi="Times New Roman"/>
          <w:sz w:val="24"/>
          <w:szCs w:val="24"/>
          <w:lang w:val="uk-UA"/>
        </w:rPr>
        <w:t>у</w:t>
      </w:r>
      <w:r w:rsidR="008C694D">
        <w:rPr>
          <w:rFonts w:ascii="Times New Roman" w:hAnsi="Times New Roman"/>
          <w:sz w:val="24"/>
          <w:szCs w:val="24"/>
          <w:lang w:val="uk-UA"/>
        </w:rPr>
        <w:t xml:space="preserve"> (професійно-технічну) освіту </w:t>
      </w:r>
      <w:r w:rsidR="008C694D" w:rsidRPr="008C69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76D7C">
        <w:rPr>
          <w:rFonts w:ascii="Times New Roman" w:hAnsi="Times New Roman"/>
          <w:sz w:val="24"/>
          <w:szCs w:val="24"/>
          <w:lang w:val="uk-UA"/>
        </w:rPr>
        <w:t>368 осіб.</w:t>
      </w:r>
    </w:p>
    <w:p w14:paraId="329862AD" w14:textId="77777777" w:rsidR="007F1D39" w:rsidRDefault="007F1D39" w:rsidP="007F1D39">
      <w:pPr>
        <w:shd w:val="clear" w:color="auto" w:fill="FFFFFF" w:themeFill="background1"/>
        <w:tabs>
          <w:tab w:val="left" w:pos="1314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4579D">
        <w:rPr>
          <w:rFonts w:ascii="Times New Roman" w:hAnsi="Times New Roman"/>
          <w:sz w:val="24"/>
          <w:szCs w:val="24"/>
          <w:lang w:val="uk-UA"/>
        </w:rPr>
        <w:t>Державний вищий навчальний заклад "Донецький національний технічний університет"</w:t>
      </w:r>
      <w:r>
        <w:rPr>
          <w:rFonts w:ascii="Times New Roman" w:hAnsi="Times New Roman"/>
          <w:sz w:val="24"/>
          <w:szCs w:val="24"/>
          <w:lang w:val="uk-UA"/>
        </w:rPr>
        <w:t xml:space="preserve"> в якому здобувають вищу освіту 1743 осіб (1250 – денна форма навчання, 493 – заочна).           </w:t>
      </w:r>
    </w:p>
    <w:p w14:paraId="3DD9D710" w14:textId="4F6A0D98" w:rsidR="00921E94" w:rsidRPr="007F1D39" w:rsidRDefault="007F1D39" w:rsidP="007F1D39">
      <w:pPr>
        <w:shd w:val="clear" w:color="auto" w:fill="FFFFFF" w:themeFill="background1"/>
        <w:tabs>
          <w:tab w:val="left" w:pos="1314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058D7" w:rsidRPr="001058D7">
        <w:rPr>
          <w:rFonts w:ascii="Times New Roman" w:hAnsi="Times New Roman"/>
          <w:b/>
          <w:bCs/>
          <w:sz w:val="24"/>
          <w:szCs w:val="24"/>
          <w:lang w:val="uk-UA"/>
        </w:rPr>
        <w:t>Захист прав дітей-сиріт та дітей, позбавлених батьківського піклування</w:t>
      </w:r>
    </w:p>
    <w:p w14:paraId="5A77DD59" w14:textId="4F3577DF" w:rsidR="007F1D39" w:rsidRDefault="007F1D39" w:rsidP="00BE2C31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1232D39" w14:textId="77777777" w:rsidR="007F1D39" w:rsidRDefault="007F1D39" w:rsidP="007F1D39">
      <w:pPr>
        <w:shd w:val="clear" w:color="auto" w:fill="FFFFFF" w:themeFill="background1"/>
        <w:tabs>
          <w:tab w:val="left" w:pos="1314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Останні три роки в громаді спостерігається збільшення рівня сирітства.</w:t>
      </w:r>
    </w:p>
    <w:p w14:paraId="274BD8E2" w14:textId="1653B8E9" w:rsidR="00AD0DBA" w:rsidRDefault="0008507A" w:rsidP="00BE2C31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08507A">
        <w:rPr>
          <w:rFonts w:ascii="Times New Roman" w:hAnsi="Times New Roman"/>
          <w:sz w:val="24"/>
          <w:szCs w:val="24"/>
          <w:lang w:val="uk-UA"/>
        </w:rPr>
        <w:t xml:space="preserve">Загальна кількість дітей сиріт та дітей, позбавлених батьківського піклування збільшилась на 5,1% і склала 203 особи, з них </w:t>
      </w:r>
      <w:r w:rsidR="005A5449" w:rsidRPr="0008507A">
        <w:rPr>
          <w:rFonts w:ascii="Times New Roman" w:hAnsi="Times New Roman"/>
          <w:sz w:val="24"/>
          <w:szCs w:val="24"/>
          <w:lang w:val="uk-UA"/>
        </w:rPr>
        <w:t xml:space="preserve">44 дитини </w:t>
      </w:r>
      <w:r w:rsidR="005A544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8507A">
        <w:rPr>
          <w:rFonts w:ascii="Times New Roman" w:hAnsi="Times New Roman"/>
          <w:sz w:val="24"/>
          <w:szCs w:val="24"/>
          <w:lang w:val="uk-UA"/>
        </w:rPr>
        <w:t>підляга</w:t>
      </w:r>
      <w:r w:rsidR="005A5449">
        <w:rPr>
          <w:rFonts w:ascii="Times New Roman" w:hAnsi="Times New Roman"/>
          <w:sz w:val="24"/>
          <w:szCs w:val="24"/>
          <w:lang w:val="uk-UA"/>
        </w:rPr>
        <w:t>ють</w:t>
      </w:r>
      <w:r w:rsidRPr="0008507A">
        <w:rPr>
          <w:rFonts w:ascii="Times New Roman" w:hAnsi="Times New Roman"/>
          <w:sz w:val="24"/>
          <w:szCs w:val="24"/>
          <w:lang w:val="uk-UA"/>
        </w:rPr>
        <w:t xml:space="preserve"> усиновленню</w:t>
      </w:r>
      <w:r w:rsidR="00E52600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5A5449">
        <w:rPr>
          <w:rFonts w:ascii="Times New Roman" w:hAnsi="Times New Roman"/>
          <w:sz w:val="24"/>
          <w:szCs w:val="24"/>
          <w:lang w:val="uk-UA"/>
        </w:rPr>
        <w:t xml:space="preserve">71 дитина </w:t>
      </w:r>
      <w:r w:rsidR="00E52600">
        <w:rPr>
          <w:rFonts w:ascii="Times New Roman" w:hAnsi="Times New Roman"/>
          <w:sz w:val="24"/>
          <w:szCs w:val="24"/>
          <w:lang w:val="uk-UA"/>
        </w:rPr>
        <w:t>опинил</w:t>
      </w:r>
      <w:r w:rsidR="005A5449">
        <w:rPr>
          <w:rFonts w:ascii="Times New Roman" w:hAnsi="Times New Roman"/>
          <w:sz w:val="24"/>
          <w:szCs w:val="24"/>
          <w:lang w:val="uk-UA"/>
        </w:rPr>
        <w:t>а</w:t>
      </w:r>
      <w:r w:rsidR="00E52600">
        <w:rPr>
          <w:rFonts w:ascii="Times New Roman" w:hAnsi="Times New Roman"/>
          <w:sz w:val="24"/>
          <w:szCs w:val="24"/>
          <w:lang w:val="uk-UA"/>
        </w:rPr>
        <w:t xml:space="preserve">сь у складних життєвих обставинах </w:t>
      </w:r>
      <w:r w:rsidR="005A5449">
        <w:rPr>
          <w:rFonts w:ascii="Times New Roman" w:hAnsi="Times New Roman"/>
          <w:sz w:val="24"/>
          <w:szCs w:val="24"/>
          <w:lang w:val="uk-UA"/>
        </w:rPr>
        <w:t>, 13 д</w:t>
      </w:r>
      <w:r w:rsidR="00E52600">
        <w:rPr>
          <w:rFonts w:ascii="Times New Roman" w:hAnsi="Times New Roman"/>
          <w:sz w:val="24"/>
          <w:szCs w:val="24"/>
          <w:lang w:val="uk-UA"/>
        </w:rPr>
        <w:t>іт</w:t>
      </w:r>
      <w:r w:rsidR="005A5449">
        <w:rPr>
          <w:rFonts w:ascii="Times New Roman" w:hAnsi="Times New Roman"/>
          <w:sz w:val="24"/>
          <w:szCs w:val="24"/>
          <w:lang w:val="uk-UA"/>
        </w:rPr>
        <w:t xml:space="preserve">ей </w:t>
      </w:r>
      <w:r w:rsidR="00E52600">
        <w:rPr>
          <w:rFonts w:ascii="Times New Roman" w:hAnsi="Times New Roman"/>
          <w:sz w:val="24"/>
          <w:szCs w:val="24"/>
          <w:lang w:val="uk-UA"/>
        </w:rPr>
        <w:t xml:space="preserve"> влаштовані під опіку</w:t>
      </w:r>
      <w:r w:rsidR="00215E52">
        <w:rPr>
          <w:rFonts w:ascii="Times New Roman" w:hAnsi="Times New Roman"/>
          <w:sz w:val="24"/>
          <w:szCs w:val="24"/>
          <w:lang w:val="uk-UA"/>
        </w:rPr>
        <w:t>.</w:t>
      </w:r>
    </w:p>
    <w:p w14:paraId="5167BBB9" w14:textId="51447A61" w:rsidR="00215E52" w:rsidRDefault="007F1D39" w:rsidP="00BE2C31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drawing>
          <wp:anchor distT="0" distB="0" distL="114300" distR="114300" simplePos="0" relativeHeight="251740160" behindDoc="0" locked="0" layoutInCell="1" allowOverlap="1" wp14:anchorId="745CB551" wp14:editId="2C749CB1">
            <wp:simplePos x="0" y="0"/>
            <wp:positionH relativeFrom="column">
              <wp:posOffset>-71120</wp:posOffset>
            </wp:positionH>
            <wp:positionV relativeFrom="paragraph">
              <wp:posOffset>-1000125</wp:posOffset>
            </wp:positionV>
            <wp:extent cx="3105150" cy="2447925"/>
            <wp:effectExtent l="0" t="0" r="0" b="9525"/>
            <wp:wrapThrough wrapText="bothSides">
              <wp:wrapPolygon edited="0">
                <wp:start x="0" y="0"/>
                <wp:lineTo x="0" y="21516"/>
                <wp:lineTo x="21467" y="21516"/>
                <wp:lineTo x="21467" y="0"/>
                <wp:lineTo x="0" y="0"/>
              </wp:wrapPolygon>
            </wp:wrapThrough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E52">
        <w:rPr>
          <w:rFonts w:ascii="Times New Roman" w:hAnsi="Times New Roman"/>
          <w:sz w:val="24"/>
          <w:szCs w:val="24"/>
          <w:lang w:val="uk-UA"/>
        </w:rPr>
        <w:t>В громаді функціонує 2 прийомні сім’ї та 3 дитячі будинки сімейного типу.</w:t>
      </w:r>
    </w:p>
    <w:p w14:paraId="36DC8F86" w14:textId="22AFBB05" w:rsidR="00921E94" w:rsidRDefault="00C524B8" w:rsidP="0007301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Також важливим питанням  громади в системі соціального захисту дітей – сиріт та дітей, позбавлених батьківського піклування є забезпечення їх житлом. Так протягом 2019 – 2020 років та</w:t>
      </w:r>
      <w:r w:rsidR="006C697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9 місяців 2021 року за рахунок субвенції </w:t>
      </w:r>
      <w:r w:rsidR="007D5B0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 обласного бюджету </w:t>
      </w:r>
      <w:r w:rsidR="006C6978">
        <w:rPr>
          <w:rFonts w:ascii="Times New Roman" w:hAnsi="Times New Roman"/>
          <w:color w:val="000000" w:themeColor="text1"/>
          <w:sz w:val="24"/>
          <w:szCs w:val="24"/>
          <w:lang w:val="uk-UA"/>
        </w:rPr>
        <w:t>бюджетам міст, районів, територіальних громад на придбання житла для дітей-сиріт та дітей, позбавлених батьківського піклування, осіб з їх числа на умовах співфінансування з місцевих бюджетів</w:t>
      </w:r>
      <w:r w:rsidR="0007301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придбано</w:t>
      </w:r>
      <w:r w:rsidR="00921E9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8 квартир на загальну суму 2,8 млн.</w:t>
      </w:r>
      <w:r w:rsidR="0007301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921E94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  В 2021 році планується придбання 4 квартир.</w:t>
      </w:r>
    </w:p>
    <w:p w14:paraId="6B804069" w14:textId="55B07756" w:rsidR="00E516CE" w:rsidRDefault="00E516CE" w:rsidP="00B14F23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14:paraId="243EBB03" w14:textId="4B054A08" w:rsidR="00AB3717" w:rsidRDefault="001058D7" w:rsidP="00AB3717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058D7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Охорона здоров’я</w:t>
      </w:r>
    </w:p>
    <w:p w14:paraId="24F5E65B" w14:textId="77777777" w:rsidR="00073014" w:rsidRDefault="00073014" w:rsidP="00AB3717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409E04B3" w14:textId="3C211C03" w:rsidR="0018536D" w:rsidRDefault="001C3C40" w:rsidP="0018536D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drawing>
          <wp:anchor distT="0" distB="0" distL="114300" distR="114300" simplePos="0" relativeHeight="251743232" behindDoc="0" locked="0" layoutInCell="1" allowOverlap="1" wp14:anchorId="50E58AFE" wp14:editId="331C1B91">
            <wp:simplePos x="0" y="0"/>
            <wp:positionH relativeFrom="column">
              <wp:posOffset>-71120</wp:posOffset>
            </wp:positionH>
            <wp:positionV relativeFrom="paragraph">
              <wp:posOffset>57785</wp:posOffset>
            </wp:positionV>
            <wp:extent cx="3000375" cy="2609850"/>
            <wp:effectExtent l="0" t="0" r="9525" b="0"/>
            <wp:wrapThrough wrapText="bothSides">
              <wp:wrapPolygon edited="0">
                <wp:start x="0" y="0"/>
                <wp:lineTo x="0" y="21442"/>
                <wp:lineTo x="21531" y="21442"/>
                <wp:lineTo x="21531" y="0"/>
                <wp:lineTo x="0" y="0"/>
              </wp:wrapPolygon>
            </wp:wrapThrough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766">
        <w:rPr>
          <w:rFonts w:ascii="Times New Roman" w:hAnsi="Times New Roman"/>
          <w:sz w:val="24"/>
          <w:szCs w:val="24"/>
          <w:lang w:val="uk-UA"/>
        </w:rPr>
        <w:t>В громаді поступово проводиться оптимізація закладів охорони здоров’я. У 2021 році працює 23 заклади первинної медико-санітарної допомоги</w:t>
      </w:r>
      <w:r w:rsidR="0018536D">
        <w:rPr>
          <w:rFonts w:ascii="Times New Roman" w:hAnsi="Times New Roman"/>
          <w:sz w:val="24"/>
          <w:szCs w:val="24"/>
          <w:lang w:val="uk-UA"/>
        </w:rPr>
        <w:t xml:space="preserve"> (у 2020 році – 7)</w:t>
      </w:r>
      <w:r w:rsidR="00C5776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8536D">
        <w:rPr>
          <w:rFonts w:ascii="Times New Roman" w:hAnsi="Times New Roman"/>
          <w:sz w:val="24"/>
          <w:szCs w:val="24"/>
          <w:lang w:val="uk-UA"/>
        </w:rPr>
        <w:t xml:space="preserve">в тому числі 12 амбулаторій, 6 – фельдшерських пунктів, 5 – фельдшерсько – акушерських пунктів 4 заклади, які надають стаціонарну медичну допомогу  та </w:t>
      </w:r>
      <w:r w:rsidR="0018536D" w:rsidRPr="00F40AE5">
        <w:rPr>
          <w:rFonts w:ascii="Times New Roman" w:hAnsi="Times New Roman"/>
          <w:lang w:val="uk-UA"/>
        </w:rPr>
        <w:t xml:space="preserve"> стоматологічна поліклініка</w:t>
      </w:r>
      <w:r w:rsidR="00BA2C2D">
        <w:rPr>
          <w:rFonts w:ascii="Times New Roman" w:hAnsi="Times New Roman"/>
          <w:lang w:val="uk-UA"/>
        </w:rPr>
        <w:t>.</w:t>
      </w:r>
    </w:p>
    <w:p w14:paraId="15349B61" w14:textId="769BDAC8" w:rsidR="00A40A23" w:rsidRPr="00A11074" w:rsidRDefault="00A40A23" w:rsidP="0018536D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806B0">
        <w:rPr>
          <w:rFonts w:ascii="Times New Roman" w:hAnsi="Times New Roman"/>
          <w:sz w:val="24"/>
          <w:szCs w:val="24"/>
          <w:lang w:val="uk-UA"/>
        </w:rPr>
        <w:t>В громаді діє Програма «Місцеві стимули для медичного персоналу»</w:t>
      </w:r>
      <w:r w:rsidR="00680C17" w:rsidRPr="00E806B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D4484" w:rsidRPr="00E806B0">
        <w:rPr>
          <w:rFonts w:ascii="Times New Roman" w:hAnsi="Times New Roman"/>
          <w:sz w:val="24"/>
          <w:szCs w:val="24"/>
          <w:lang w:val="uk-UA"/>
        </w:rPr>
        <w:t>Оплата н</w:t>
      </w:r>
      <w:r w:rsidR="000463E7" w:rsidRPr="00E806B0">
        <w:rPr>
          <w:rFonts w:ascii="Times New Roman" w:hAnsi="Times New Roman"/>
          <w:sz w:val="24"/>
          <w:szCs w:val="24"/>
          <w:lang w:val="uk-UA"/>
        </w:rPr>
        <w:t>авчання студента у медичному університеті на сімейного лікаря з подальшим его працевлаштуванням</w:t>
      </w:r>
      <w:r w:rsidR="005D4484" w:rsidRPr="00E806B0">
        <w:rPr>
          <w:rFonts w:ascii="Times New Roman" w:hAnsi="Times New Roman"/>
          <w:sz w:val="24"/>
          <w:szCs w:val="24"/>
          <w:lang w:val="uk-UA"/>
        </w:rPr>
        <w:t>.</w:t>
      </w:r>
    </w:p>
    <w:p w14:paraId="09270BBE" w14:textId="77777777" w:rsidR="0018536D" w:rsidRPr="00E806B0" w:rsidRDefault="0018536D" w:rsidP="0018536D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25AEC54" w14:textId="39FA31CB" w:rsidR="00C57766" w:rsidRDefault="00C57766" w:rsidP="00A11074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6B2A074" w14:textId="6550941E" w:rsidR="00BA2C2D" w:rsidRDefault="00BA2C2D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F4F262D" w14:textId="466B2851" w:rsidR="00DE0F87" w:rsidRDefault="00DE0F87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DE0F87">
        <w:rPr>
          <w:rFonts w:ascii="Times New Roman" w:hAnsi="Times New Roman"/>
          <w:b/>
          <w:bCs/>
          <w:sz w:val="24"/>
          <w:szCs w:val="24"/>
          <w:lang w:val="uk-UA"/>
        </w:rPr>
        <w:t>Фізичне виховання і спорт</w:t>
      </w:r>
    </w:p>
    <w:p w14:paraId="0E5A4914" w14:textId="4258A289" w:rsidR="00E806B0" w:rsidRPr="00E806B0" w:rsidRDefault="00DE0F87" w:rsidP="00E806B0">
      <w:pPr>
        <w:shd w:val="clear" w:color="auto" w:fill="FFFFFF" w:themeFill="background1"/>
        <w:tabs>
          <w:tab w:val="left" w:pos="13140"/>
        </w:tabs>
        <w:spacing w:after="0"/>
        <w:ind w:right="-143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E806B0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</w:t>
      </w:r>
      <w:r w:rsidR="00E806B0">
        <w:rPr>
          <w:rFonts w:ascii="Times New Roman" w:hAnsi="Times New Roman"/>
          <w:sz w:val="24"/>
          <w:szCs w:val="24"/>
          <w:lang w:val="uk-UA"/>
        </w:rPr>
        <w:t>В громаді</w:t>
      </w:r>
      <w:r w:rsidR="00E806B0" w:rsidRPr="00E806B0">
        <w:rPr>
          <w:rFonts w:ascii="Times New Roman" w:hAnsi="Times New Roman"/>
          <w:sz w:val="24"/>
          <w:szCs w:val="24"/>
          <w:lang w:val="uk-UA"/>
        </w:rPr>
        <w:t xml:space="preserve"> розвива</w:t>
      </w:r>
      <w:r w:rsidR="00E806B0">
        <w:rPr>
          <w:rFonts w:ascii="Times New Roman" w:hAnsi="Times New Roman"/>
          <w:sz w:val="24"/>
          <w:szCs w:val="24"/>
          <w:lang w:val="uk-UA"/>
        </w:rPr>
        <w:t>ється 49</w:t>
      </w:r>
      <w:r w:rsidR="00E806B0" w:rsidRPr="00E806B0">
        <w:rPr>
          <w:rFonts w:ascii="Times New Roman" w:hAnsi="Times New Roman"/>
          <w:sz w:val="24"/>
          <w:szCs w:val="24"/>
          <w:lang w:val="uk-UA"/>
        </w:rPr>
        <w:t xml:space="preserve"> видів спорту. Всього близько 13 тисяч дитячого та дорослого населення займаються в гуртках та секціях за різними напрямками. </w:t>
      </w:r>
    </w:p>
    <w:p w14:paraId="38B23AF7" w14:textId="77777777" w:rsidR="00E806B0" w:rsidRPr="00E806B0" w:rsidRDefault="00E806B0" w:rsidP="00E806B0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806B0">
        <w:rPr>
          <w:rFonts w:ascii="Times New Roman" w:hAnsi="Times New Roman"/>
          <w:sz w:val="24"/>
          <w:szCs w:val="24"/>
          <w:lang w:val="uk-UA"/>
        </w:rPr>
        <w:t>Пріоритетними олімпійськими видами спорту є футбол, волейбол, бокс, дзюдо, настільний теніс, регбі.</w:t>
      </w:r>
    </w:p>
    <w:p w14:paraId="288CE023" w14:textId="77777777" w:rsidR="00E806B0" w:rsidRPr="00E806B0" w:rsidRDefault="00E806B0" w:rsidP="00E806B0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806B0">
        <w:rPr>
          <w:rFonts w:ascii="Times New Roman" w:hAnsi="Times New Roman"/>
          <w:sz w:val="24"/>
          <w:szCs w:val="24"/>
          <w:lang w:val="uk-UA"/>
        </w:rPr>
        <w:t>Пріоритетними неолімпійськими видами спорту є кікбоксинг, мотоциклетний спорт, черліденг, армспорт, гирьовий спорт. Розвиваються нові види спорту: великий теніс, роллер-спорт, воркаут.</w:t>
      </w:r>
    </w:p>
    <w:p w14:paraId="3F7F605A" w14:textId="77777777" w:rsidR="00E806B0" w:rsidRPr="00E806B0" w:rsidRDefault="00E806B0" w:rsidP="00E806B0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806B0">
        <w:rPr>
          <w:rFonts w:ascii="Times New Roman" w:hAnsi="Times New Roman"/>
          <w:sz w:val="24"/>
          <w:szCs w:val="24"/>
          <w:lang w:val="uk-UA"/>
        </w:rPr>
        <w:t>В місті відкрито і працюють 30 спортивних клубів з видів спорту: карате кіокушинкай, черліденг, спортивні танці, фітнес та інші.</w:t>
      </w:r>
    </w:p>
    <w:p w14:paraId="62056FAE" w14:textId="04CF6D55" w:rsidR="00E806B0" w:rsidRDefault="00E806B0" w:rsidP="00E806B0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806B0">
        <w:rPr>
          <w:rFonts w:ascii="Times New Roman" w:hAnsi="Times New Roman"/>
          <w:sz w:val="24"/>
          <w:szCs w:val="24"/>
          <w:lang w:val="uk-UA"/>
        </w:rPr>
        <w:t>Організовуються громадські оплачувані роботи для учнівської та студентської молоді під час літніх канікул та у вільний від навчання час.</w:t>
      </w:r>
    </w:p>
    <w:p w14:paraId="24A216D8" w14:textId="45200734" w:rsidR="0042605C" w:rsidRPr="00E806B0" w:rsidRDefault="00DF62E1" w:rsidP="00E806B0">
      <w:pPr>
        <w:shd w:val="clear" w:color="auto" w:fill="FFFFFF" w:themeFill="background1"/>
        <w:tabs>
          <w:tab w:val="left" w:pos="13140"/>
        </w:tabs>
        <w:spacing w:after="0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Також діє програма щодо н</w:t>
      </w:r>
      <w:r w:rsidRPr="00DF62E1">
        <w:rPr>
          <w:rFonts w:ascii="Times New Roman" w:hAnsi="Times New Roman"/>
          <w:sz w:val="24"/>
          <w:szCs w:val="24"/>
          <w:lang w:val="uk-UA"/>
        </w:rPr>
        <w:t>адання фінансової допомоги провідним спортсменам міста (стипендії)</w:t>
      </w:r>
      <w:r w:rsidR="0042605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6BF3">
        <w:rPr>
          <w:rFonts w:ascii="Times New Roman" w:hAnsi="Times New Roman"/>
          <w:sz w:val="24"/>
          <w:szCs w:val="24"/>
          <w:lang w:val="uk-UA"/>
        </w:rPr>
        <w:t xml:space="preserve">48 </w:t>
      </w:r>
      <w:r>
        <w:rPr>
          <w:rFonts w:ascii="Times New Roman" w:hAnsi="Times New Roman"/>
          <w:sz w:val="24"/>
          <w:szCs w:val="24"/>
          <w:lang w:val="uk-UA"/>
        </w:rPr>
        <w:t>кращих</w:t>
      </w:r>
      <w:r w:rsidR="0042605C">
        <w:rPr>
          <w:rFonts w:ascii="Times New Roman" w:hAnsi="Times New Roman"/>
          <w:sz w:val="24"/>
          <w:szCs w:val="24"/>
          <w:lang w:val="uk-UA"/>
        </w:rPr>
        <w:t xml:space="preserve"> спортсмени громади </w:t>
      </w:r>
      <w:r w:rsidR="00957435">
        <w:rPr>
          <w:rFonts w:ascii="Times New Roman" w:hAnsi="Times New Roman"/>
          <w:sz w:val="24"/>
          <w:szCs w:val="24"/>
          <w:lang w:val="uk-UA"/>
        </w:rPr>
        <w:t>отримують стипендію міського голови за високі спортивні досягнення</w:t>
      </w:r>
      <w:r w:rsidR="0042605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2503061E" w14:textId="059A54E2" w:rsidR="00DE0F87" w:rsidRPr="00E806B0" w:rsidRDefault="00DE0F87">
      <w:pPr>
        <w:tabs>
          <w:tab w:val="left" w:pos="851"/>
        </w:tabs>
        <w:spacing w:after="0"/>
        <w:jc w:val="both"/>
        <w:rPr>
          <w:rFonts w:ascii="Times New Roman" w:hAnsi="Times New Roman"/>
          <w:lang w:val="uk-UA"/>
        </w:rPr>
      </w:pPr>
    </w:p>
    <w:p w14:paraId="7D50AE6C" w14:textId="4F55E0CE" w:rsidR="00BA2C2D" w:rsidRDefault="00BA2C2D">
      <w:pPr>
        <w:tabs>
          <w:tab w:val="left" w:pos="851"/>
        </w:tabs>
        <w:spacing w:after="0"/>
        <w:jc w:val="both"/>
        <w:rPr>
          <w:rFonts w:ascii="Times New Roman" w:hAnsi="Times New Roman"/>
          <w:lang w:val="uk-UA"/>
        </w:rPr>
      </w:pPr>
    </w:p>
    <w:p w14:paraId="2C9E2710" w14:textId="4A4D5DB0" w:rsidR="00DF62E1" w:rsidRDefault="00DF62E1">
      <w:pPr>
        <w:tabs>
          <w:tab w:val="left" w:pos="851"/>
        </w:tabs>
        <w:spacing w:after="0"/>
        <w:jc w:val="both"/>
        <w:rPr>
          <w:rFonts w:ascii="Times New Roman" w:hAnsi="Times New Roman"/>
          <w:lang w:val="uk-UA"/>
        </w:rPr>
      </w:pPr>
    </w:p>
    <w:p w14:paraId="151010B7" w14:textId="4AA66BE2" w:rsidR="00DF62E1" w:rsidRDefault="00DF62E1">
      <w:pPr>
        <w:tabs>
          <w:tab w:val="left" w:pos="851"/>
        </w:tabs>
        <w:spacing w:after="0"/>
        <w:jc w:val="both"/>
        <w:rPr>
          <w:rFonts w:ascii="Times New Roman" w:hAnsi="Times New Roman"/>
          <w:lang w:val="uk-UA"/>
        </w:rPr>
      </w:pPr>
    </w:p>
    <w:p w14:paraId="6D85985D" w14:textId="39330AC4" w:rsidR="00073014" w:rsidRDefault="00073014">
      <w:pPr>
        <w:tabs>
          <w:tab w:val="left" w:pos="851"/>
        </w:tabs>
        <w:spacing w:after="0"/>
        <w:jc w:val="both"/>
        <w:rPr>
          <w:rFonts w:ascii="Times New Roman" w:hAnsi="Times New Roman"/>
          <w:lang w:val="uk-UA"/>
        </w:rPr>
      </w:pPr>
    </w:p>
    <w:p w14:paraId="7630D917" w14:textId="77777777" w:rsidR="00073014" w:rsidRPr="00E806B0" w:rsidRDefault="00073014">
      <w:pPr>
        <w:tabs>
          <w:tab w:val="left" w:pos="851"/>
        </w:tabs>
        <w:spacing w:after="0"/>
        <w:jc w:val="both"/>
        <w:rPr>
          <w:rFonts w:ascii="Times New Roman" w:hAnsi="Times New Roman"/>
          <w:lang w:val="uk-UA"/>
        </w:rPr>
      </w:pPr>
    </w:p>
    <w:p w14:paraId="51217172" w14:textId="17BE56EE" w:rsidR="00BA2C2D" w:rsidRPr="00A1746B" w:rsidRDefault="00A1746B">
      <w:pPr>
        <w:tabs>
          <w:tab w:val="left" w:pos="851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ab/>
      </w:r>
      <w:r w:rsidRPr="00A1746B">
        <w:rPr>
          <w:rFonts w:ascii="Times New Roman" w:hAnsi="Times New Roman"/>
          <w:b/>
          <w:bCs/>
          <w:sz w:val="24"/>
          <w:szCs w:val="24"/>
          <w:lang w:val="uk-UA"/>
        </w:rPr>
        <w:t>Культура</w:t>
      </w:r>
    </w:p>
    <w:p w14:paraId="7EC7B8D6" w14:textId="5DB096A3" w:rsidR="00F44466" w:rsidRDefault="004F1586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742208" behindDoc="0" locked="0" layoutInCell="1" allowOverlap="1" wp14:anchorId="7B91BEF0" wp14:editId="0EC03F69">
            <wp:simplePos x="0" y="0"/>
            <wp:positionH relativeFrom="column">
              <wp:posOffset>-23495</wp:posOffset>
            </wp:positionH>
            <wp:positionV relativeFrom="paragraph">
              <wp:posOffset>140970</wp:posOffset>
            </wp:positionV>
            <wp:extent cx="3006725" cy="2609850"/>
            <wp:effectExtent l="0" t="0" r="3175" b="0"/>
            <wp:wrapThrough wrapText="bothSides">
              <wp:wrapPolygon edited="0">
                <wp:start x="0" y="0"/>
                <wp:lineTo x="0" y="21442"/>
                <wp:lineTo x="21486" y="21442"/>
                <wp:lineTo x="21486" y="0"/>
                <wp:lineTo x="0" y="0"/>
              </wp:wrapPolygon>
            </wp:wrapThrough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AE287" w14:textId="43E2CF30" w:rsidR="00A06EE4" w:rsidRDefault="00A8433E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 w:rsidR="00F44466"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 xml:space="preserve">В громаді </w:t>
      </w:r>
      <w:r w:rsidR="00261472">
        <w:rPr>
          <w:rFonts w:ascii="Times New Roman" w:hAnsi="Times New Roman"/>
          <w:sz w:val="24"/>
          <w:lang w:val="uk-UA"/>
        </w:rPr>
        <w:t>для</w:t>
      </w:r>
      <w:r w:rsidR="008208AF">
        <w:rPr>
          <w:rFonts w:ascii="Times New Roman" w:hAnsi="Times New Roman"/>
          <w:sz w:val="24"/>
          <w:lang w:val="uk-UA"/>
        </w:rPr>
        <w:t xml:space="preserve"> задоволення культурних та духовних потре</w:t>
      </w:r>
      <w:r w:rsidR="00261472">
        <w:rPr>
          <w:rFonts w:ascii="Times New Roman" w:hAnsi="Times New Roman"/>
          <w:sz w:val="24"/>
          <w:lang w:val="uk-UA"/>
        </w:rPr>
        <w:t>б</w:t>
      </w:r>
      <w:r w:rsidR="008208AF">
        <w:rPr>
          <w:rFonts w:ascii="Times New Roman" w:hAnsi="Times New Roman"/>
          <w:sz w:val="24"/>
          <w:lang w:val="uk-UA"/>
        </w:rPr>
        <w:t xml:space="preserve"> населення функціонують 30 закладів культури з них 11 клубних закладів, 2 початкові спеціалізовані музичні школи, </w:t>
      </w:r>
      <w:r w:rsidR="00F44466">
        <w:rPr>
          <w:rFonts w:ascii="Times New Roman" w:hAnsi="Times New Roman"/>
          <w:sz w:val="24"/>
          <w:lang w:val="uk-UA"/>
        </w:rPr>
        <w:t>1 історичний музей, 1 палац культури, 15 бібліотек</w:t>
      </w:r>
      <w:r w:rsidR="00261472">
        <w:rPr>
          <w:rFonts w:ascii="Times New Roman" w:hAnsi="Times New Roman"/>
          <w:sz w:val="24"/>
          <w:lang w:val="uk-UA"/>
        </w:rPr>
        <w:t>.</w:t>
      </w:r>
    </w:p>
    <w:p w14:paraId="6F332EEA" w14:textId="64C051DB" w:rsidR="00DC695A" w:rsidRDefault="00DC695A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 w:rsidRPr="00DC695A">
        <w:rPr>
          <w:rFonts w:ascii="Times New Roman" w:hAnsi="Times New Roman"/>
          <w:sz w:val="24"/>
          <w:lang w:val="uk-UA"/>
        </w:rPr>
        <w:t>Послугами 15 бібліотек КЗ «ПМПБ» користується 28% населення Покровської територіальної громади.</w:t>
      </w:r>
      <w:r>
        <w:rPr>
          <w:rFonts w:ascii="Times New Roman" w:hAnsi="Times New Roman"/>
          <w:sz w:val="24"/>
          <w:lang w:val="uk-UA"/>
        </w:rPr>
        <w:t xml:space="preserve"> </w:t>
      </w:r>
      <w:r w:rsidR="007F49DB">
        <w:rPr>
          <w:rFonts w:ascii="Times New Roman" w:hAnsi="Times New Roman"/>
          <w:sz w:val="24"/>
          <w:lang w:val="uk-UA"/>
        </w:rPr>
        <w:t xml:space="preserve">За 9 місяців </w:t>
      </w:r>
      <w:r>
        <w:rPr>
          <w:rFonts w:ascii="Times New Roman" w:hAnsi="Times New Roman"/>
          <w:sz w:val="24"/>
          <w:lang w:val="uk-UA"/>
        </w:rPr>
        <w:t xml:space="preserve"> </w:t>
      </w:r>
      <w:r w:rsidR="007F49DB">
        <w:rPr>
          <w:rFonts w:ascii="Times New Roman" w:hAnsi="Times New Roman"/>
          <w:sz w:val="24"/>
          <w:lang w:val="uk-UA"/>
        </w:rPr>
        <w:t>обслуговувано 14 424</w:t>
      </w:r>
      <w:r>
        <w:rPr>
          <w:rFonts w:ascii="Times New Roman" w:hAnsi="Times New Roman"/>
          <w:sz w:val="24"/>
          <w:lang w:val="uk-UA"/>
        </w:rPr>
        <w:t xml:space="preserve"> </w:t>
      </w:r>
      <w:r w:rsidR="00563E48">
        <w:rPr>
          <w:rFonts w:ascii="Times New Roman" w:hAnsi="Times New Roman"/>
          <w:sz w:val="24"/>
          <w:lang w:val="uk-UA"/>
        </w:rPr>
        <w:t xml:space="preserve">користувачів. Кількість відвідувань склала </w:t>
      </w:r>
      <w:r w:rsidR="007F49DB">
        <w:rPr>
          <w:rFonts w:ascii="Times New Roman" w:hAnsi="Times New Roman"/>
          <w:sz w:val="24"/>
          <w:lang w:val="uk-UA"/>
        </w:rPr>
        <w:t>87 455</w:t>
      </w:r>
      <w:r w:rsidR="00563E48">
        <w:rPr>
          <w:rFonts w:ascii="Times New Roman" w:hAnsi="Times New Roman"/>
          <w:sz w:val="24"/>
          <w:lang w:val="uk-UA"/>
        </w:rPr>
        <w:t>.</w:t>
      </w:r>
      <w:r w:rsidR="007F49DB">
        <w:rPr>
          <w:rFonts w:ascii="Times New Roman" w:hAnsi="Times New Roman"/>
          <w:sz w:val="24"/>
          <w:lang w:val="uk-UA"/>
        </w:rPr>
        <w:t xml:space="preserve"> Бібліотечний фонд </w:t>
      </w:r>
      <w:r w:rsidR="000B570A">
        <w:rPr>
          <w:rFonts w:ascii="Times New Roman" w:hAnsi="Times New Roman"/>
          <w:sz w:val="24"/>
          <w:lang w:val="uk-UA"/>
        </w:rPr>
        <w:t>на 01.10.2021 налічує 242 956 примірників.</w:t>
      </w:r>
    </w:p>
    <w:p w14:paraId="41113612" w14:textId="795B91A7" w:rsidR="00667972" w:rsidRDefault="00667972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>Протягом 9 місяців зали музею та музейні виставки і заходи відвідало 9 252 особи. Загальна кількість предметів музейного фонду складає 15 100 музейних експонатів</w:t>
      </w:r>
      <w:r w:rsidR="006D4FBE">
        <w:rPr>
          <w:rFonts w:ascii="Times New Roman" w:hAnsi="Times New Roman"/>
          <w:sz w:val="24"/>
          <w:lang w:val="uk-UA"/>
        </w:rPr>
        <w:t>, з них: основного фонду – 12 919, науково – допоміжного фонду – 2 181. Музейний фонд поповнено 149 музейни</w:t>
      </w:r>
      <w:r w:rsidR="00BC64F0">
        <w:rPr>
          <w:rFonts w:ascii="Times New Roman" w:hAnsi="Times New Roman"/>
          <w:sz w:val="24"/>
          <w:lang w:val="uk-UA"/>
        </w:rPr>
        <w:t>ми експонатами</w:t>
      </w:r>
      <w:r w:rsidR="006D4FBE">
        <w:rPr>
          <w:rFonts w:ascii="Times New Roman" w:hAnsi="Times New Roman"/>
          <w:sz w:val="24"/>
          <w:lang w:val="uk-UA"/>
        </w:rPr>
        <w:t>.</w:t>
      </w:r>
    </w:p>
    <w:p w14:paraId="48EFA8A1" w14:textId="35868A04" w:rsidR="00BC64F0" w:rsidRPr="0065189A" w:rsidRDefault="00BC64F0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ab/>
        <w:t>У музичних школах працюють відділи:</w:t>
      </w:r>
      <w:r w:rsidR="0065189A">
        <w:rPr>
          <w:rFonts w:ascii="Times New Roman" w:hAnsi="Times New Roman"/>
          <w:sz w:val="24"/>
          <w:lang w:val="uk-UA"/>
        </w:rPr>
        <w:t xml:space="preserve"> фортепіанний, оркестровий, теоретичний, відділ народних інструментів, та відділ вокального співу навчається 664 учнів та працює </w:t>
      </w:r>
      <w:r w:rsidR="006C7C81">
        <w:rPr>
          <w:rFonts w:ascii="Times New Roman" w:hAnsi="Times New Roman"/>
          <w:sz w:val="24"/>
          <w:lang w:val="uk-UA"/>
        </w:rPr>
        <w:t xml:space="preserve">                 </w:t>
      </w:r>
      <w:r w:rsidR="0065189A">
        <w:rPr>
          <w:rFonts w:ascii="Times New Roman" w:hAnsi="Times New Roman"/>
          <w:sz w:val="24"/>
          <w:lang w:val="uk-UA"/>
        </w:rPr>
        <w:t>57 викладачі</w:t>
      </w:r>
      <w:r w:rsidR="006C7C81">
        <w:rPr>
          <w:rFonts w:ascii="Times New Roman" w:hAnsi="Times New Roman"/>
          <w:sz w:val="24"/>
          <w:lang w:val="uk-UA"/>
        </w:rPr>
        <w:t>в</w:t>
      </w:r>
      <w:r>
        <w:rPr>
          <w:rFonts w:ascii="Times New Roman" w:hAnsi="Times New Roman"/>
          <w:sz w:val="24"/>
          <w:lang w:val="uk-UA"/>
        </w:rPr>
        <w:t xml:space="preserve"> </w:t>
      </w:r>
    </w:p>
    <w:sectPr w:rsidR="00BC64F0" w:rsidRPr="0065189A" w:rsidSect="00CE239A">
      <w:type w:val="continuous"/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49B2" w14:textId="77777777" w:rsidR="00D549B2" w:rsidRDefault="00D549B2" w:rsidP="001F6DCF">
      <w:pPr>
        <w:spacing w:after="0" w:line="240" w:lineRule="auto"/>
      </w:pPr>
      <w:r>
        <w:separator/>
      </w:r>
    </w:p>
  </w:endnote>
  <w:endnote w:type="continuationSeparator" w:id="0">
    <w:p w14:paraId="6C6CD0A8" w14:textId="77777777" w:rsidR="00D549B2" w:rsidRDefault="00D549B2" w:rsidP="001F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A10E7" w14:textId="77777777" w:rsidR="00D549B2" w:rsidRDefault="00D549B2" w:rsidP="001F6DCF">
      <w:pPr>
        <w:spacing w:after="0" w:line="240" w:lineRule="auto"/>
      </w:pPr>
      <w:r>
        <w:separator/>
      </w:r>
    </w:p>
  </w:footnote>
  <w:footnote w:type="continuationSeparator" w:id="0">
    <w:p w14:paraId="5DB12F8E" w14:textId="77777777" w:rsidR="00D549B2" w:rsidRDefault="00D549B2" w:rsidP="001F6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091B"/>
    <w:multiLevelType w:val="hybridMultilevel"/>
    <w:tmpl w:val="4A588440"/>
    <w:lvl w:ilvl="0" w:tplc="771ABF7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6B97DD9"/>
    <w:multiLevelType w:val="multilevel"/>
    <w:tmpl w:val="7E8C4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7360E7"/>
    <w:multiLevelType w:val="multilevel"/>
    <w:tmpl w:val="3628F3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0FE59C7"/>
    <w:multiLevelType w:val="hybridMultilevel"/>
    <w:tmpl w:val="D584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115B9"/>
    <w:multiLevelType w:val="hybridMultilevel"/>
    <w:tmpl w:val="3B48AE20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86C3592"/>
    <w:multiLevelType w:val="hybridMultilevel"/>
    <w:tmpl w:val="C77690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52B61"/>
    <w:multiLevelType w:val="multilevel"/>
    <w:tmpl w:val="016E2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D0251D8"/>
    <w:multiLevelType w:val="hybridMultilevel"/>
    <w:tmpl w:val="105AC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134DF6"/>
    <w:multiLevelType w:val="hybridMultilevel"/>
    <w:tmpl w:val="32BA5F6E"/>
    <w:lvl w:ilvl="0" w:tplc="51FA343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67322D7"/>
    <w:multiLevelType w:val="hybridMultilevel"/>
    <w:tmpl w:val="86C6D7E8"/>
    <w:lvl w:ilvl="0" w:tplc="C0E83B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2E49DD"/>
    <w:multiLevelType w:val="hybridMultilevel"/>
    <w:tmpl w:val="70E0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73345"/>
    <w:multiLevelType w:val="hybridMultilevel"/>
    <w:tmpl w:val="CD8CF7F6"/>
    <w:lvl w:ilvl="0" w:tplc="0184A07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F90"/>
    <w:rsid w:val="00001136"/>
    <w:rsid w:val="00001BE4"/>
    <w:rsid w:val="00011526"/>
    <w:rsid w:val="000159D9"/>
    <w:rsid w:val="000207C0"/>
    <w:rsid w:val="00020851"/>
    <w:rsid w:val="00023176"/>
    <w:rsid w:val="00023EFC"/>
    <w:rsid w:val="00026BE4"/>
    <w:rsid w:val="000301E1"/>
    <w:rsid w:val="00040211"/>
    <w:rsid w:val="00040B82"/>
    <w:rsid w:val="000463E7"/>
    <w:rsid w:val="000466BD"/>
    <w:rsid w:val="0004696C"/>
    <w:rsid w:val="00054106"/>
    <w:rsid w:val="0005478E"/>
    <w:rsid w:val="000556ED"/>
    <w:rsid w:val="0005682B"/>
    <w:rsid w:val="00056F9C"/>
    <w:rsid w:val="000601C1"/>
    <w:rsid w:val="00063425"/>
    <w:rsid w:val="000643C1"/>
    <w:rsid w:val="00065153"/>
    <w:rsid w:val="00067A9D"/>
    <w:rsid w:val="00072325"/>
    <w:rsid w:val="00073014"/>
    <w:rsid w:val="00076957"/>
    <w:rsid w:val="00076D7C"/>
    <w:rsid w:val="00080F2C"/>
    <w:rsid w:val="0008507A"/>
    <w:rsid w:val="000860B5"/>
    <w:rsid w:val="00091EA1"/>
    <w:rsid w:val="00092B68"/>
    <w:rsid w:val="00095053"/>
    <w:rsid w:val="00095AE4"/>
    <w:rsid w:val="000A2FFF"/>
    <w:rsid w:val="000A3B40"/>
    <w:rsid w:val="000A4745"/>
    <w:rsid w:val="000A5CFF"/>
    <w:rsid w:val="000A72FF"/>
    <w:rsid w:val="000B467C"/>
    <w:rsid w:val="000B570A"/>
    <w:rsid w:val="000B58BD"/>
    <w:rsid w:val="000C0DA3"/>
    <w:rsid w:val="000C2ADC"/>
    <w:rsid w:val="000C5911"/>
    <w:rsid w:val="000C6714"/>
    <w:rsid w:val="000D0784"/>
    <w:rsid w:val="000D32CE"/>
    <w:rsid w:val="000D4537"/>
    <w:rsid w:val="000D4834"/>
    <w:rsid w:val="000E1F7F"/>
    <w:rsid w:val="000E24EE"/>
    <w:rsid w:val="000E28F2"/>
    <w:rsid w:val="000E7209"/>
    <w:rsid w:val="000F62C6"/>
    <w:rsid w:val="001028BD"/>
    <w:rsid w:val="00102D67"/>
    <w:rsid w:val="00103717"/>
    <w:rsid w:val="001058D7"/>
    <w:rsid w:val="00105D68"/>
    <w:rsid w:val="00112A14"/>
    <w:rsid w:val="00121E5B"/>
    <w:rsid w:val="001244AC"/>
    <w:rsid w:val="00124714"/>
    <w:rsid w:val="001252BB"/>
    <w:rsid w:val="00131C8B"/>
    <w:rsid w:val="001324BF"/>
    <w:rsid w:val="001379EE"/>
    <w:rsid w:val="00142764"/>
    <w:rsid w:val="001477B1"/>
    <w:rsid w:val="001518C3"/>
    <w:rsid w:val="00151AEA"/>
    <w:rsid w:val="001538DA"/>
    <w:rsid w:val="00153929"/>
    <w:rsid w:val="00157BE5"/>
    <w:rsid w:val="0016427D"/>
    <w:rsid w:val="00164DCD"/>
    <w:rsid w:val="00167616"/>
    <w:rsid w:val="00167EC8"/>
    <w:rsid w:val="00171C50"/>
    <w:rsid w:val="00172727"/>
    <w:rsid w:val="0017362F"/>
    <w:rsid w:val="00175681"/>
    <w:rsid w:val="00181637"/>
    <w:rsid w:val="00181B94"/>
    <w:rsid w:val="00182DA4"/>
    <w:rsid w:val="0018536D"/>
    <w:rsid w:val="00186C88"/>
    <w:rsid w:val="00192FB8"/>
    <w:rsid w:val="001931AA"/>
    <w:rsid w:val="0019371F"/>
    <w:rsid w:val="00194FE5"/>
    <w:rsid w:val="001965C4"/>
    <w:rsid w:val="001A016A"/>
    <w:rsid w:val="001A4608"/>
    <w:rsid w:val="001B052E"/>
    <w:rsid w:val="001B7C84"/>
    <w:rsid w:val="001C02A9"/>
    <w:rsid w:val="001C21B0"/>
    <w:rsid w:val="001C3C40"/>
    <w:rsid w:val="001C79B3"/>
    <w:rsid w:val="001D2A7E"/>
    <w:rsid w:val="001E16AD"/>
    <w:rsid w:val="001E21BA"/>
    <w:rsid w:val="001E2969"/>
    <w:rsid w:val="001E56A1"/>
    <w:rsid w:val="001F4939"/>
    <w:rsid w:val="001F549F"/>
    <w:rsid w:val="001F6DCF"/>
    <w:rsid w:val="00201C7E"/>
    <w:rsid w:val="00212129"/>
    <w:rsid w:val="00215C1A"/>
    <w:rsid w:val="00215E52"/>
    <w:rsid w:val="00222B5B"/>
    <w:rsid w:val="00222B9F"/>
    <w:rsid w:val="002264FC"/>
    <w:rsid w:val="002312C2"/>
    <w:rsid w:val="0023262F"/>
    <w:rsid w:val="00233153"/>
    <w:rsid w:val="00235A89"/>
    <w:rsid w:val="00235FCB"/>
    <w:rsid w:val="00241A38"/>
    <w:rsid w:val="00242C60"/>
    <w:rsid w:val="00246392"/>
    <w:rsid w:val="00246FAA"/>
    <w:rsid w:val="0025599A"/>
    <w:rsid w:val="00260C5B"/>
    <w:rsid w:val="00261472"/>
    <w:rsid w:val="00262E02"/>
    <w:rsid w:val="002665E5"/>
    <w:rsid w:val="002671F0"/>
    <w:rsid w:val="002677B0"/>
    <w:rsid w:val="00267F10"/>
    <w:rsid w:val="00271316"/>
    <w:rsid w:val="002721BF"/>
    <w:rsid w:val="00275391"/>
    <w:rsid w:val="00276F94"/>
    <w:rsid w:val="002806CC"/>
    <w:rsid w:val="00282347"/>
    <w:rsid w:val="002841BA"/>
    <w:rsid w:val="00286443"/>
    <w:rsid w:val="00286BF3"/>
    <w:rsid w:val="002921F5"/>
    <w:rsid w:val="00294975"/>
    <w:rsid w:val="00295427"/>
    <w:rsid w:val="0029552A"/>
    <w:rsid w:val="002C1EE8"/>
    <w:rsid w:val="002C3339"/>
    <w:rsid w:val="002C5AB7"/>
    <w:rsid w:val="002C6EEA"/>
    <w:rsid w:val="002C7CC8"/>
    <w:rsid w:val="002D0A0E"/>
    <w:rsid w:val="002D1D54"/>
    <w:rsid w:val="002D4F32"/>
    <w:rsid w:val="002D5ECC"/>
    <w:rsid w:val="002D6BA3"/>
    <w:rsid w:val="002E0CB3"/>
    <w:rsid w:val="002E1502"/>
    <w:rsid w:val="002E2E09"/>
    <w:rsid w:val="002E4A64"/>
    <w:rsid w:val="002E619B"/>
    <w:rsid w:val="002E6BC5"/>
    <w:rsid w:val="002F6EB2"/>
    <w:rsid w:val="00300C64"/>
    <w:rsid w:val="00302EEB"/>
    <w:rsid w:val="00314B4C"/>
    <w:rsid w:val="00315858"/>
    <w:rsid w:val="0031681D"/>
    <w:rsid w:val="00317AEF"/>
    <w:rsid w:val="003207FD"/>
    <w:rsid w:val="00326AC6"/>
    <w:rsid w:val="003273BF"/>
    <w:rsid w:val="00335412"/>
    <w:rsid w:val="00337074"/>
    <w:rsid w:val="00341979"/>
    <w:rsid w:val="0034248C"/>
    <w:rsid w:val="0034537A"/>
    <w:rsid w:val="00346815"/>
    <w:rsid w:val="00347F56"/>
    <w:rsid w:val="0035032C"/>
    <w:rsid w:val="00352ED2"/>
    <w:rsid w:val="00353953"/>
    <w:rsid w:val="00356BAB"/>
    <w:rsid w:val="00356D15"/>
    <w:rsid w:val="003604EE"/>
    <w:rsid w:val="0036091A"/>
    <w:rsid w:val="00360CA2"/>
    <w:rsid w:val="0036122A"/>
    <w:rsid w:val="00362CFD"/>
    <w:rsid w:val="003651FD"/>
    <w:rsid w:val="00367306"/>
    <w:rsid w:val="00371514"/>
    <w:rsid w:val="00373387"/>
    <w:rsid w:val="00374EAF"/>
    <w:rsid w:val="00375A93"/>
    <w:rsid w:val="00376FF0"/>
    <w:rsid w:val="003843EB"/>
    <w:rsid w:val="00386EDE"/>
    <w:rsid w:val="0038783F"/>
    <w:rsid w:val="00387CB2"/>
    <w:rsid w:val="00394036"/>
    <w:rsid w:val="00395413"/>
    <w:rsid w:val="0039716C"/>
    <w:rsid w:val="003972A3"/>
    <w:rsid w:val="003A0D19"/>
    <w:rsid w:val="003A5543"/>
    <w:rsid w:val="003A7199"/>
    <w:rsid w:val="003B091D"/>
    <w:rsid w:val="003B0AE4"/>
    <w:rsid w:val="003B0BFD"/>
    <w:rsid w:val="003B223A"/>
    <w:rsid w:val="003B2587"/>
    <w:rsid w:val="003B31C7"/>
    <w:rsid w:val="003B6F1C"/>
    <w:rsid w:val="003C0924"/>
    <w:rsid w:val="003C70BE"/>
    <w:rsid w:val="003D07EE"/>
    <w:rsid w:val="003D77A1"/>
    <w:rsid w:val="003E1311"/>
    <w:rsid w:val="003E290A"/>
    <w:rsid w:val="003E3FF9"/>
    <w:rsid w:val="003E40B6"/>
    <w:rsid w:val="003E4321"/>
    <w:rsid w:val="003E52C5"/>
    <w:rsid w:val="003F03A4"/>
    <w:rsid w:val="003F06B9"/>
    <w:rsid w:val="003F3008"/>
    <w:rsid w:val="003F3894"/>
    <w:rsid w:val="003F69FB"/>
    <w:rsid w:val="003F7226"/>
    <w:rsid w:val="003F79E0"/>
    <w:rsid w:val="003F7B1D"/>
    <w:rsid w:val="00400EA7"/>
    <w:rsid w:val="004111CC"/>
    <w:rsid w:val="00414F6A"/>
    <w:rsid w:val="00415E7C"/>
    <w:rsid w:val="004209DF"/>
    <w:rsid w:val="004217B3"/>
    <w:rsid w:val="00423AC4"/>
    <w:rsid w:val="00424105"/>
    <w:rsid w:val="0042605C"/>
    <w:rsid w:val="00427412"/>
    <w:rsid w:val="00433733"/>
    <w:rsid w:val="00436C6A"/>
    <w:rsid w:val="0043740E"/>
    <w:rsid w:val="0044099E"/>
    <w:rsid w:val="00441CE2"/>
    <w:rsid w:val="00444163"/>
    <w:rsid w:val="0044426B"/>
    <w:rsid w:val="00444978"/>
    <w:rsid w:val="004464DD"/>
    <w:rsid w:val="004479E3"/>
    <w:rsid w:val="004556C6"/>
    <w:rsid w:val="004562DE"/>
    <w:rsid w:val="00457889"/>
    <w:rsid w:val="004600D0"/>
    <w:rsid w:val="00462E53"/>
    <w:rsid w:val="00467B73"/>
    <w:rsid w:val="004727E8"/>
    <w:rsid w:val="00472AD9"/>
    <w:rsid w:val="00473177"/>
    <w:rsid w:val="00474870"/>
    <w:rsid w:val="00476784"/>
    <w:rsid w:val="00477692"/>
    <w:rsid w:val="00477961"/>
    <w:rsid w:val="004822F4"/>
    <w:rsid w:val="004858FC"/>
    <w:rsid w:val="004901EA"/>
    <w:rsid w:val="004930A1"/>
    <w:rsid w:val="00493E36"/>
    <w:rsid w:val="004A0667"/>
    <w:rsid w:val="004A3DC2"/>
    <w:rsid w:val="004A61B5"/>
    <w:rsid w:val="004B0A07"/>
    <w:rsid w:val="004B25DC"/>
    <w:rsid w:val="004B48BE"/>
    <w:rsid w:val="004C1490"/>
    <w:rsid w:val="004C31C0"/>
    <w:rsid w:val="004C4FAD"/>
    <w:rsid w:val="004C5B9E"/>
    <w:rsid w:val="004E0D25"/>
    <w:rsid w:val="004E2F47"/>
    <w:rsid w:val="004E6B74"/>
    <w:rsid w:val="004F0633"/>
    <w:rsid w:val="004F0E33"/>
    <w:rsid w:val="004F1586"/>
    <w:rsid w:val="004F3993"/>
    <w:rsid w:val="004F52BB"/>
    <w:rsid w:val="004F5453"/>
    <w:rsid w:val="004F63DF"/>
    <w:rsid w:val="004F6909"/>
    <w:rsid w:val="00500435"/>
    <w:rsid w:val="0050108A"/>
    <w:rsid w:val="0050185A"/>
    <w:rsid w:val="00503349"/>
    <w:rsid w:val="00503932"/>
    <w:rsid w:val="00505CAB"/>
    <w:rsid w:val="005071D6"/>
    <w:rsid w:val="00512666"/>
    <w:rsid w:val="00513574"/>
    <w:rsid w:val="00514444"/>
    <w:rsid w:val="00514FE4"/>
    <w:rsid w:val="0051514B"/>
    <w:rsid w:val="00517808"/>
    <w:rsid w:val="00520229"/>
    <w:rsid w:val="00523CA8"/>
    <w:rsid w:val="00524A4E"/>
    <w:rsid w:val="00527EA3"/>
    <w:rsid w:val="00531261"/>
    <w:rsid w:val="00532919"/>
    <w:rsid w:val="00533C32"/>
    <w:rsid w:val="00542E14"/>
    <w:rsid w:val="00542EB9"/>
    <w:rsid w:val="00544BDB"/>
    <w:rsid w:val="00550422"/>
    <w:rsid w:val="00557475"/>
    <w:rsid w:val="00561423"/>
    <w:rsid w:val="00562485"/>
    <w:rsid w:val="00563E48"/>
    <w:rsid w:val="00564013"/>
    <w:rsid w:val="0056404F"/>
    <w:rsid w:val="00564794"/>
    <w:rsid w:val="00566DC7"/>
    <w:rsid w:val="00567844"/>
    <w:rsid w:val="00576A9A"/>
    <w:rsid w:val="0058292D"/>
    <w:rsid w:val="005839F7"/>
    <w:rsid w:val="00583CC3"/>
    <w:rsid w:val="00584506"/>
    <w:rsid w:val="0059161A"/>
    <w:rsid w:val="005918BD"/>
    <w:rsid w:val="0059454B"/>
    <w:rsid w:val="0059464A"/>
    <w:rsid w:val="005A0336"/>
    <w:rsid w:val="005A19FA"/>
    <w:rsid w:val="005A2459"/>
    <w:rsid w:val="005A535B"/>
    <w:rsid w:val="005A5449"/>
    <w:rsid w:val="005A562C"/>
    <w:rsid w:val="005A7705"/>
    <w:rsid w:val="005A781B"/>
    <w:rsid w:val="005A790F"/>
    <w:rsid w:val="005B489B"/>
    <w:rsid w:val="005B4C10"/>
    <w:rsid w:val="005B5BD0"/>
    <w:rsid w:val="005B5C44"/>
    <w:rsid w:val="005B6AE6"/>
    <w:rsid w:val="005C1A7B"/>
    <w:rsid w:val="005C58E4"/>
    <w:rsid w:val="005C5F23"/>
    <w:rsid w:val="005C652C"/>
    <w:rsid w:val="005D2943"/>
    <w:rsid w:val="005D4484"/>
    <w:rsid w:val="005D6165"/>
    <w:rsid w:val="005D6B50"/>
    <w:rsid w:val="005E25F2"/>
    <w:rsid w:val="005F48C0"/>
    <w:rsid w:val="005F6F90"/>
    <w:rsid w:val="00612320"/>
    <w:rsid w:val="00613168"/>
    <w:rsid w:val="00613FE1"/>
    <w:rsid w:val="0062043A"/>
    <w:rsid w:val="00620AF1"/>
    <w:rsid w:val="00635B15"/>
    <w:rsid w:val="00640165"/>
    <w:rsid w:val="0064371B"/>
    <w:rsid w:val="00645D61"/>
    <w:rsid w:val="0065189A"/>
    <w:rsid w:val="00660B45"/>
    <w:rsid w:val="00662C31"/>
    <w:rsid w:val="00667972"/>
    <w:rsid w:val="00670DB8"/>
    <w:rsid w:val="00680C17"/>
    <w:rsid w:val="006812DC"/>
    <w:rsid w:val="00683E06"/>
    <w:rsid w:val="006840EA"/>
    <w:rsid w:val="00684C23"/>
    <w:rsid w:val="006851C6"/>
    <w:rsid w:val="00690D50"/>
    <w:rsid w:val="0069113A"/>
    <w:rsid w:val="00694598"/>
    <w:rsid w:val="006978D4"/>
    <w:rsid w:val="006A45D4"/>
    <w:rsid w:val="006B1689"/>
    <w:rsid w:val="006B4DB8"/>
    <w:rsid w:val="006B77A9"/>
    <w:rsid w:val="006C3DFD"/>
    <w:rsid w:val="006C6978"/>
    <w:rsid w:val="006C7C81"/>
    <w:rsid w:val="006D2F5A"/>
    <w:rsid w:val="006D3F69"/>
    <w:rsid w:val="006D403F"/>
    <w:rsid w:val="006D42BA"/>
    <w:rsid w:val="006D4FBE"/>
    <w:rsid w:val="006E0994"/>
    <w:rsid w:val="006E3AE4"/>
    <w:rsid w:val="006E76DD"/>
    <w:rsid w:val="006F4D23"/>
    <w:rsid w:val="007032F5"/>
    <w:rsid w:val="00703FFA"/>
    <w:rsid w:val="00706EA1"/>
    <w:rsid w:val="00706F09"/>
    <w:rsid w:val="00711685"/>
    <w:rsid w:val="00712F60"/>
    <w:rsid w:val="007156FB"/>
    <w:rsid w:val="00716DEF"/>
    <w:rsid w:val="00716E44"/>
    <w:rsid w:val="0071769C"/>
    <w:rsid w:val="00720394"/>
    <w:rsid w:val="00720E6B"/>
    <w:rsid w:val="007232C9"/>
    <w:rsid w:val="00725F27"/>
    <w:rsid w:val="00726DDF"/>
    <w:rsid w:val="00734A98"/>
    <w:rsid w:val="00735E59"/>
    <w:rsid w:val="0073663A"/>
    <w:rsid w:val="00737D46"/>
    <w:rsid w:val="007452C0"/>
    <w:rsid w:val="0074579D"/>
    <w:rsid w:val="007462F1"/>
    <w:rsid w:val="007504EE"/>
    <w:rsid w:val="00750F8F"/>
    <w:rsid w:val="007528E1"/>
    <w:rsid w:val="0075510B"/>
    <w:rsid w:val="007561E4"/>
    <w:rsid w:val="00765A39"/>
    <w:rsid w:val="00766DDA"/>
    <w:rsid w:val="0077041E"/>
    <w:rsid w:val="00770F17"/>
    <w:rsid w:val="00771925"/>
    <w:rsid w:val="007727B6"/>
    <w:rsid w:val="00774E8E"/>
    <w:rsid w:val="007767AC"/>
    <w:rsid w:val="00776E13"/>
    <w:rsid w:val="007806F5"/>
    <w:rsid w:val="0078732B"/>
    <w:rsid w:val="00791741"/>
    <w:rsid w:val="007933FA"/>
    <w:rsid w:val="00794BA4"/>
    <w:rsid w:val="007959F6"/>
    <w:rsid w:val="00797875"/>
    <w:rsid w:val="007A015E"/>
    <w:rsid w:val="007A1F55"/>
    <w:rsid w:val="007A1FD3"/>
    <w:rsid w:val="007B0BB2"/>
    <w:rsid w:val="007B43F9"/>
    <w:rsid w:val="007B5C46"/>
    <w:rsid w:val="007C162F"/>
    <w:rsid w:val="007C187D"/>
    <w:rsid w:val="007C34B0"/>
    <w:rsid w:val="007C3936"/>
    <w:rsid w:val="007C3FCF"/>
    <w:rsid w:val="007D1529"/>
    <w:rsid w:val="007D3AFA"/>
    <w:rsid w:val="007D4D29"/>
    <w:rsid w:val="007D5001"/>
    <w:rsid w:val="007D5B0C"/>
    <w:rsid w:val="007D7A3D"/>
    <w:rsid w:val="007E07BB"/>
    <w:rsid w:val="007E4B88"/>
    <w:rsid w:val="007E4DFE"/>
    <w:rsid w:val="007E5CEA"/>
    <w:rsid w:val="007E7601"/>
    <w:rsid w:val="007F03CF"/>
    <w:rsid w:val="007F0D57"/>
    <w:rsid w:val="007F1D39"/>
    <w:rsid w:val="007F49DB"/>
    <w:rsid w:val="0080190D"/>
    <w:rsid w:val="00804CA6"/>
    <w:rsid w:val="008179CE"/>
    <w:rsid w:val="008208AF"/>
    <w:rsid w:val="00835F29"/>
    <w:rsid w:val="008411FF"/>
    <w:rsid w:val="00841504"/>
    <w:rsid w:val="00842C7B"/>
    <w:rsid w:val="00842F75"/>
    <w:rsid w:val="00844418"/>
    <w:rsid w:val="008444CA"/>
    <w:rsid w:val="00844852"/>
    <w:rsid w:val="0084553E"/>
    <w:rsid w:val="00847B34"/>
    <w:rsid w:val="008515DB"/>
    <w:rsid w:val="00852869"/>
    <w:rsid w:val="00853549"/>
    <w:rsid w:val="00853DCE"/>
    <w:rsid w:val="00860279"/>
    <w:rsid w:val="00860E47"/>
    <w:rsid w:val="00860EA3"/>
    <w:rsid w:val="008617D4"/>
    <w:rsid w:val="00862952"/>
    <w:rsid w:val="00863EBB"/>
    <w:rsid w:val="00864684"/>
    <w:rsid w:val="00866547"/>
    <w:rsid w:val="008678FE"/>
    <w:rsid w:val="00873E92"/>
    <w:rsid w:val="00875F52"/>
    <w:rsid w:val="008765C2"/>
    <w:rsid w:val="00876B51"/>
    <w:rsid w:val="00877F83"/>
    <w:rsid w:val="0088058F"/>
    <w:rsid w:val="008835C4"/>
    <w:rsid w:val="008837CE"/>
    <w:rsid w:val="00885280"/>
    <w:rsid w:val="00886887"/>
    <w:rsid w:val="00886FD3"/>
    <w:rsid w:val="0089114C"/>
    <w:rsid w:val="00891586"/>
    <w:rsid w:val="00891763"/>
    <w:rsid w:val="0089237E"/>
    <w:rsid w:val="0089278B"/>
    <w:rsid w:val="008965CC"/>
    <w:rsid w:val="008A10A5"/>
    <w:rsid w:val="008A2A06"/>
    <w:rsid w:val="008A3D86"/>
    <w:rsid w:val="008A60AF"/>
    <w:rsid w:val="008B0813"/>
    <w:rsid w:val="008B2A3C"/>
    <w:rsid w:val="008B7C41"/>
    <w:rsid w:val="008C3B05"/>
    <w:rsid w:val="008C3DF1"/>
    <w:rsid w:val="008C5BBD"/>
    <w:rsid w:val="008C694D"/>
    <w:rsid w:val="008C7B0C"/>
    <w:rsid w:val="008D24CD"/>
    <w:rsid w:val="008D38B2"/>
    <w:rsid w:val="008D6C80"/>
    <w:rsid w:val="008E2234"/>
    <w:rsid w:val="008E560B"/>
    <w:rsid w:val="008E6013"/>
    <w:rsid w:val="008F3C03"/>
    <w:rsid w:val="008F4894"/>
    <w:rsid w:val="008F4B1D"/>
    <w:rsid w:val="008F63D2"/>
    <w:rsid w:val="00900CAC"/>
    <w:rsid w:val="00913D0C"/>
    <w:rsid w:val="0091469A"/>
    <w:rsid w:val="00914A83"/>
    <w:rsid w:val="0091561C"/>
    <w:rsid w:val="0091632E"/>
    <w:rsid w:val="009167D8"/>
    <w:rsid w:val="00920E00"/>
    <w:rsid w:val="00921772"/>
    <w:rsid w:val="00921E94"/>
    <w:rsid w:val="00923EBB"/>
    <w:rsid w:val="00930C86"/>
    <w:rsid w:val="009327B9"/>
    <w:rsid w:val="00934F31"/>
    <w:rsid w:val="009378C1"/>
    <w:rsid w:val="0094231B"/>
    <w:rsid w:val="00942781"/>
    <w:rsid w:val="00945C54"/>
    <w:rsid w:val="00946327"/>
    <w:rsid w:val="0095351E"/>
    <w:rsid w:val="00957435"/>
    <w:rsid w:val="00957C61"/>
    <w:rsid w:val="00963E9D"/>
    <w:rsid w:val="0096687A"/>
    <w:rsid w:val="0097401E"/>
    <w:rsid w:val="0097574B"/>
    <w:rsid w:val="0098081E"/>
    <w:rsid w:val="00981D62"/>
    <w:rsid w:val="009825E8"/>
    <w:rsid w:val="00983162"/>
    <w:rsid w:val="009832A7"/>
    <w:rsid w:val="009836CA"/>
    <w:rsid w:val="009838AC"/>
    <w:rsid w:val="009868C3"/>
    <w:rsid w:val="009870E8"/>
    <w:rsid w:val="0099141B"/>
    <w:rsid w:val="009919AF"/>
    <w:rsid w:val="00993F11"/>
    <w:rsid w:val="009A0771"/>
    <w:rsid w:val="009A0A25"/>
    <w:rsid w:val="009A29D5"/>
    <w:rsid w:val="009A2BF5"/>
    <w:rsid w:val="009A32E7"/>
    <w:rsid w:val="009B0F3D"/>
    <w:rsid w:val="009C4A4B"/>
    <w:rsid w:val="009C4DB2"/>
    <w:rsid w:val="009C58A2"/>
    <w:rsid w:val="009C58E2"/>
    <w:rsid w:val="009C7FBF"/>
    <w:rsid w:val="009D0E88"/>
    <w:rsid w:val="009D16F5"/>
    <w:rsid w:val="009D18DD"/>
    <w:rsid w:val="009D2DB8"/>
    <w:rsid w:val="009D47B6"/>
    <w:rsid w:val="009D7A82"/>
    <w:rsid w:val="009D7FF5"/>
    <w:rsid w:val="009E0729"/>
    <w:rsid w:val="009E275C"/>
    <w:rsid w:val="009F15DD"/>
    <w:rsid w:val="009F3F1C"/>
    <w:rsid w:val="009F5309"/>
    <w:rsid w:val="009F5715"/>
    <w:rsid w:val="009F60FB"/>
    <w:rsid w:val="009F7531"/>
    <w:rsid w:val="00A06EE4"/>
    <w:rsid w:val="00A077FE"/>
    <w:rsid w:val="00A1067B"/>
    <w:rsid w:val="00A10A00"/>
    <w:rsid w:val="00A11074"/>
    <w:rsid w:val="00A12234"/>
    <w:rsid w:val="00A12A32"/>
    <w:rsid w:val="00A12DBF"/>
    <w:rsid w:val="00A1746B"/>
    <w:rsid w:val="00A209D5"/>
    <w:rsid w:val="00A24200"/>
    <w:rsid w:val="00A25602"/>
    <w:rsid w:val="00A304DD"/>
    <w:rsid w:val="00A37A4B"/>
    <w:rsid w:val="00A40A23"/>
    <w:rsid w:val="00A40D41"/>
    <w:rsid w:val="00A509A7"/>
    <w:rsid w:val="00A52584"/>
    <w:rsid w:val="00A52E15"/>
    <w:rsid w:val="00A57275"/>
    <w:rsid w:val="00A622F7"/>
    <w:rsid w:val="00A679E3"/>
    <w:rsid w:val="00A702CF"/>
    <w:rsid w:val="00A70B7E"/>
    <w:rsid w:val="00A750D0"/>
    <w:rsid w:val="00A769D0"/>
    <w:rsid w:val="00A8433E"/>
    <w:rsid w:val="00A852E0"/>
    <w:rsid w:val="00A905E7"/>
    <w:rsid w:val="00A926E3"/>
    <w:rsid w:val="00A92CDC"/>
    <w:rsid w:val="00A96EAC"/>
    <w:rsid w:val="00AA4B2E"/>
    <w:rsid w:val="00AA4BAA"/>
    <w:rsid w:val="00AB0269"/>
    <w:rsid w:val="00AB2228"/>
    <w:rsid w:val="00AB3717"/>
    <w:rsid w:val="00AB43BF"/>
    <w:rsid w:val="00AB7BB2"/>
    <w:rsid w:val="00AC3A4B"/>
    <w:rsid w:val="00AC3C1A"/>
    <w:rsid w:val="00AC4E83"/>
    <w:rsid w:val="00AD0404"/>
    <w:rsid w:val="00AD0DBA"/>
    <w:rsid w:val="00AE1C38"/>
    <w:rsid w:val="00AE2F57"/>
    <w:rsid w:val="00AE3318"/>
    <w:rsid w:val="00AE40A1"/>
    <w:rsid w:val="00AE50E2"/>
    <w:rsid w:val="00AE52E1"/>
    <w:rsid w:val="00AE7D60"/>
    <w:rsid w:val="00AF22DF"/>
    <w:rsid w:val="00AF3286"/>
    <w:rsid w:val="00B00C04"/>
    <w:rsid w:val="00B022D1"/>
    <w:rsid w:val="00B11B27"/>
    <w:rsid w:val="00B12105"/>
    <w:rsid w:val="00B141A4"/>
    <w:rsid w:val="00B14F23"/>
    <w:rsid w:val="00B17A1A"/>
    <w:rsid w:val="00B24E4C"/>
    <w:rsid w:val="00B25272"/>
    <w:rsid w:val="00B27E49"/>
    <w:rsid w:val="00B35633"/>
    <w:rsid w:val="00B36069"/>
    <w:rsid w:val="00B36AAE"/>
    <w:rsid w:val="00B37E81"/>
    <w:rsid w:val="00B43D6F"/>
    <w:rsid w:val="00B4701A"/>
    <w:rsid w:val="00B51CE9"/>
    <w:rsid w:val="00B544A3"/>
    <w:rsid w:val="00B55C58"/>
    <w:rsid w:val="00B60C5E"/>
    <w:rsid w:val="00B61928"/>
    <w:rsid w:val="00B650DB"/>
    <w:rsid w:val="00B66439"/>
    <w:rsid w:val="00B72DA6"/>
    <w:rsid w:val="00B75C62"/>
    <w:rsid w:val="00B75F21"/>
    <w:rsid w:val="00B7715D"/>
    <w:rsid w:val="00B81532"/>
    <w:rsid w:val="00B82A94"/>
    <w:rsid w:val="00B82C96"/>
    <w:rsid w:val="00B869E2"/>
    <w:rsid w:val="00B91359"/>
    <w:rsid w:val="00B962CE"/>
    <w:rsid w:val="00B9660D"/>
    <w:rsid w:val="00BA10EB"/>
    <w:rsid w:val="00BA2C2D"/>
    <w:rsid w:val="00BA514D"/>
    <w:rsid w:val="00BA778D"/>
    <w:rsid w:val="00BA7ADD"/>
    <w:rsid w:val="00BB2865"/>
    <w:rsid w:val="00BB3D9A"/>
    <w:rsid w:val="00BB4036"/>
    <w:rsid w:val="00BB4E4D"/>
    <w:rsid w:val="00BB7529"/>
    <w:rsid w:val="00BB781C"/>
    <w:rsid w:val="00BC0EAB"/>
    <w:rsid w:val="00BC2C4E"/>
    <w:rsid w:val="00BC2E87"/>
    <w:rsid w:val="00BC37AA"/>
    <w:rsid w:val="00BC3F0B"/>
    <w:rsid w:val="00BC5057"/>
    <w:rsid w:val="00BC64F0"/>
    <w:rsid w:val="00BC7742"/>
    <w:rsid w:val="00BC7BF3"/>
    <w:rsid w:val="00BD1BA9"/>
    <w:rsid w:val="00BD3188"/>
    <w:rsid w:val="00BD4B6B"/>
    <w:rsid w:val="00BE05D2"/>
    <w:rsid w:val="00BE2C31"/>
    <w:rsid w:val="00BE48D3"/>
    <w:rsid w:val="00BE5A5E"/>
    <w:rsid w:val="00BE75FE"/>
    <w:rsid w:val="00C03B25"/>
    <w:rsid w:val="00C07B6D"/>
    <w:rsid w:val="00C1693C"/>
    <w:rsid w:val="00C170AD"/>
    <w:rsid w:val="00C176B1"/>
    <w:rsid w:val="00C2030D"/>
    <w:rsid w:val="00C2281C"/>
    <w:rsid w:val="00C2591E"/>
    <w:rsid w:val="00C30BAD"/>
    <w:rsid w:val="00C344BF"/>
    <w:rsid w:val="00C366D2"/>
    <w:rsid w:val="00C41DFE"/>
    <w:rsid w:val="00C42578"/>
    <w:rsid w:val="00C445A0"/>
    <w:rsid w:val="00C45210"/>
    <w:rsid w:val="00C464A7"/>
    <w:rsid w:val="00C47DFA"/>
    <w:rsid w:val="00C511F2"/>
    <w:rsid w:val="00C524B8"/>
    <w:rsid w:val="00C55FE5"/>
    <w:rsid w:val="00C57766"/>
    <w:rsid w:val="00C617BC"/>
    <w:rsid w:val="00C625B0"/>
    <w:rsid w:val="00C645C2"/>
    <w:rsid w:val="00C65236"/>
    <w:rsid w:val="00C70857"/>
    <w:rsid w:val="00C72F62"/>
    <w:rsid w:val="00C73E95"/>
    <w:rsid w:val="00C86B07"/>
    <w:rsid w:val="00C87094"/>
    <w:rsid w:val="00C87CA2"/>
    <w:rsid w:val="00C90585"/>
    <w:rsid w:val="00C91A3D"/>
    <w:rsid w:val="00C91D40"/>
    <w:rsid w:val="00C948A7"/>
    <w:rsid w:val="00C975CB"/>
    <w:rsid w:val="00CA43C4"/>
    <w:rsid w:val="00CB3729"/>
    <w:rsid w:val="00CB631A"/>
    <w:rsid w:val="00CB773E"/>
    <w:rsid w:val="00CB788C"/>
    <w:rsid w:val="00CD0C72"/>
    <w:rsid w:val="00CD1ADA"/>
    <w:rsid w:val="00CE0D5B"/>
    <w:rsid w:val="00CE17B9"/>
    <w:rsid w:val="00CE239A"/>
    <w:rsid w:val="00CE3681"/>
    <w:rsid w:val="00CE68B9"/>
    <w:rsid w:val="00CF076A"/>
    <w:rsid w:val="00CF0B3A"/>
    <w:rsid w:val="00CF3C02"/>
    <w:rsid w:val="00CF5567"/>
    <w:rsid w:val="00CF5714"/>
    <w:rsid w:val="00CF6D04"/>
    <w:rsid w:val="00D001A8"/>
    <w:rsid w:val="00D0144D"/>
    <w:rsid w:val="00D01E13"/>
    <w:rsid w:val="00D0278D"/>
    <w:rsid w:val="00D07363"/>
    <w:rsid w:val="00D14ABA"/>
    <w:rsid w:val="00D17687"/>
    <w:rsid w:val="00D200AD"/>
    <w:rsid w:val="00D24915"/>
    <w:rsid w:val="00D331F7"/>
    <w:rsid w:val="00D335B1"/>
    <w:rsid w:val="00D33A47"/>
    <w:rsid w:val="00D33AA2"/>
    <w:rsid w:val="00D3409F"/>
    <w:rsid w:val="00D353FE"/>
    <w:rsid w:val="00D36244"/>
    <w:rsid w:val="00D364EA"/>
    <w:rsid w:val="00D37E83"/>
    <w:rsid w:val="00D40F60"/>
    <w:rsid w:val="00D43632"/>
    <w:rsid w:val="00D44229"/>
    <w:rsid w:val="00D44C9B"/>
    <w:rsid w:val="00D479DD"/>
    <w:rsid w:val="00D51432"/>
    <w:rsid w:val="00D53C80"/>
    <w:rsid w:val="00D549B2"/>
    <w:rsid w:val="00D553F9"/>
    <w:rsid w:val="00D55CA4"/>
    <w:rsid w:val="00D6170E"/>
    <w:rsid w:val="00D654E3"/>
    <w:rsid w:val="00D67FEC"/>
    <w:rsid w:val="00D71669"/>
    <w:rsid w:val="00D7691A"/>
    <w:rsid w:val="00D80343"/>
    <w:rsid w:val="00D819D3"/>
    <w:rsid w:val="00D82F7E"/>
    <w:rsid w:val="00D84046"/>
    <w:rsid w:val="00D84F72"/>
    <w:rsid w:val="00D85CE7"/>
    <w:rsid w:val="00D85E57"/>
    <w:rsid w:val="00D873BD"/>
    <w:rsid w:val="00D874B0"/>
    <w:rsid w:val="00D9238C"/>
    <w:rsid w:val="00D9502D"/>
    <w:rsid w:val="00DA0BA4"/>
    <w:rsid w:val="00DA7906"/>
    <w:rsid w:val="00DA7E59"/>
    <w:rsid w:val="00DB57B7"/>
    <w:rsid w:val="00DC3715"/>
    <w:rsid w:val="00DC3ABD"/>
    <w:rsid w:val="00DC695A"/>
    <w:rsid w:val="00DC6A0D"/>
    <w:rsid w:val="00DD0CBB"/>
    <w:rsid w:val="00DD379F"/>
    <w:rsid w:val="00DD5AC0"/>
    <w:rsid w:val="00DD7AF7"/>
    <w:rsid w:val="00DE0F87"/>
    <w:rsid w:val="00DE2556"/>
    <w:rsid w:val="00DE5543"/>
    <w:rsid w:val="00DE5841"/>
    <w:rsid w:val="00DE6FA2"/>
    <w:rsid w:val="00DF066C"/>
    <w:rsid w:val="00DF2F74"/>
    <w:rsid w:val="00DF62E1"/>
    <w:rsid w:val="00E00F7A"/>
    <w:rsid w:val="00E010BA"/>
    <w:rsid w:val="00E03B8E"/>
    <w:rsid w:val="00E04402"/>
    <w:rsid w:val="00E06B7E"/>
    <w:rsid w:val="00E07391"/>
    <w:rsid w:val="00E165A1"/>
    <w:rsid w:val="00E20F0B"/>
    <w:rsid w:val="00E21B1B"/>
    <w:rsid w:val="00E222DD"/>
    <w:rsid w:val="00E25942"/>
    <w:rsid w:val="00E32D6B"/>
    <w:rsid w:val="00E43C9D"/>
    <w:rsid w:val="00E50F3B"/>
    <w:rsid w:val="00E516CE"/>
    <w:rsid w:val="00E51703"/>
    <w:rsid w:val="00E52600"/>
    <w:rsid w:val="00E560F8"/>
    <w:rsid w:val="00E6040F"/>
    <w:rsid w:val="00E63A74"/>
    <w:rsid w:val="00E63A99"/>
    <w:rsid w:val="00E65DBD"/>
    <w:rsid w:val="00E74285"/>
    <w:rsid w:val="00E75904"/>
    <w:rsid w:val="00E806B0"/>
    <w:rsid w:val="00E83198"/>
    <w:rsid w:val="00E84FEA"/>
    <w:rsid w:val="00E8533F"/>
    <w:rsid w:val="00E8718F"/>
    <w:rsid w:val="00E96E4D"/>
    <w:rsid w:val="00E975C3"/>
    <w:rsid w:val="00E97804"/>
    <w:rsid w:val="00EA445A"/>
    <w:rsid w:val="00EA6831"/>
    <w:rsid w:val="00EA7701"/>
    <w:rsid w:val="00EB301D"/>
    <w:rsid w:val="00EB69E5"/>
    <w:rsid w:val="00EC04D9"/>
    <w:rsid w:val="00EC09C7"/>
    <w:rsid w:val="00EC0EE0"/>
    <w:rsid w:val="00EC66B0"/>
    <w:rsid w:val="00EC6E6C"/>
    <w:rsid w:val="00ED482C"/>
    <w:rsid w:val="00ED5E1F"/>
    <w:rsid w:val="00ED6DBB"/>
    <w:rsid w:val="00EE0392"/>
    <w:rsid w:val="00EE04D7"/>
    <w:rsid w:val="00EE2526"/>
    <w:rsid w:val="00EE4EC7"/>
    <w:rsid w:val="00EE5AB0"/>
    <w:rsid w:val="00F012D9"/>
    <w:rsid w:val="00F01880"/>
    <w:rsid w:val="00F04E23"/>
    <w:rsid w:val="00F1003D"/>
    <w:rsid w:val="00F1324B"/>
    <w:rsid w:val="00F21699"/>
    <w:rsid w:val="00F24495"/>
    <w:rsid w:val="00F25D84"/>
    <w:rsid w:val="00F31C9C"/>
    <w:rsid w:val="00F3211F"/>
    <w:rsid w:val="00F32BD2"/>
    <w:rsid w:val="00F360C8"/>
    <w:rsid w:val="00F37A2E"/>
    <w:rsid w:val="00F408F5"/>
    <w:rsid w:val="00F40AE5"/>
    <w:rsid w:val="00F413BC"/>
    <w:rsid w:val="00F44466"/>
    <w:rsid w:val="00F4651A"/>
    <w:rsid w:val="00F46969"/>
    <w:rsid w:val="00F52B62"/>
    <w:rsid w:val="00F57D71"/>
    <w:rsid w:val="00F62B69"/>
    <w:rsid w:val="00F64329"/>
    <w:rsid w:val="00F64A27"/>
    <w:rsid w:val="00F656C5"/>
    <w:rsid w:val="00F676F4"/>
    <w:rsid w:val="00F71BEE"/>
    <w:rsid w:val="00F720D3"/>
    <w:rsid w:val="00F728C8"/>
    <w:rsid w:val="00F72F29"/>
    <w:rsid w:val="00F73742"/>
    <w:rsid w:val="00F74600"/>
    <w:rsid w:val="00F76541"/>
    <w:rsid w:val="00F77837"/>
    <w:rsid w:val="00F8405F"/>
    <w:rsid w:val="00F84319"/>
    <w:rsid w:val="00F86E38"/>
    <w:rsid w:val="00F965A7"/>
    <w:rsid w:val="00F96EA7"/>
    <w:rsid w:val="00FA06E7"/>
    <w:rsid w:val="00FA1A90"/>
    <w:rsid w:val="00FA43E0"/>
    <w:rsid w:val="00FA50E5"/>
    <w:rsid w:val="00FA54EC"/>
    <w:rsid w:val="00FB1A03"/>
    <w:rsid w:val="00FB2B38"/>
    <w:rsid w:val="00FB5F4D"/>
    <w:rsid w:val="00FC12BD"/>
    <w:rsid w:val="00FC1C04"/>
    <w:rsid w:val="00FC43FC"/>
    <w:rsid w:val="00FC55CC"/>
    <w:rsid w:val="00FC610A"/>
    <w:rsid w:val="00FC730E"/>
    <w:rsid w:val="00FD3F82"/>
    <w:rsid w:val="00FD51AA"/>
    <w:rsid w:val="00FD6BBF"/>
    <w:rsid w:val="00FE035A"/>
    <w:rsid w:val="00FE147A"/>
    <w:rsid w:val="00FE69CF"/>
    <w:rsid w:val="00FF18B7"/>
    <w:rsid w:val="00FF2D0B"/>
    <w:rsid w:val="00FF6568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CEE0CF"/>
  <w15:docId w15:val="{346E5398-B12F-448E-ACCC-F9A59D523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F6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qFormat/>
    <w:rsid w:val="00DC3715"/>
    <w:pPr>
      <w:keepNext/>
      <w:tabs>
        <w:tab w:val="num" w:pos="864"/>
      </w:tabs>
      <w:spacing w:after="120" w:line="240" w:lineRule="auto"/>
      <w:ind w:left="864" w:hanging="864"/>
      <w:jc w:val="both"/>
      <w:outlineLvl w:val="3"/>
    </w:pPr>
    <w:rPr>
      <w:rFonts w:ascii="Arial" w:eastAsia="Times New Roman" w:hAnsi="Arial"/>
      <w:smallCap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Текст1,bt"/>
    <w:basedOn w:val="a"/>
    <w:link w:val="1"/>
    <w:rsid w:val="005F6F9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uiPriority w:val="99"/>
    <w:semiHidden/>
    <w:rsid w:val="005F6F90"/>
    <w:rPr>
      <w:rFonts w:ascii="Calibri" w:eastAsia="Calibri" w:hAnsi="Calibri" w:cs="Times New Roman"/>
      <w:lang w:val="ru-RU"/>
    </w:rPr>
  </w:style>
  <w:style w:type="character" w:customStyle="1" w:styleId="1">
    <w:name w:val="Основной текст Знак1"/>
    <w:aliases w:val="Основной текст Знак Знак Знак Знак,Текст1 Знак,bt Знак"/>
    <w:link w:val="a3"/>
    <w:locked/>
    <w:rsid w:val="005F6F90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2">
    <w:name w:val="Body Text Indent 2"/>
    <w:basedOn w:val="a"/>
    <w:link w:val="20"/>
    <w:rsid w:val="005F6F90"/>
    <w:pPr>
      <w:spacing w:before="140"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5F6F90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a5">
    <w:name w:val="Стиль абзаца"/>
    <w:basedOn w:val="a"/>
    <w:rsid w:val="005F6F90"/>
    <w:pPr>
      <w:spacing w:before="30" w:after="30" w:line="240" w:lineRule="auto"/>
      <w:ind w:firstLine="340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Body Text Indent"/>
    <w:basedOn w:val="a"/>
    <w:link w:val="a7"/>
    <w:rsid w:val="005F6F90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7">
    <w:name w:val="Основной текст с отступом Знак"/>
    <w:link w:val="a6"/>
    <w:rsid w:val="005F6F90"/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longtext">
    <w:name w:val="long_text"/>
    <w:uiPriority w:val="99"/>
    <w:rsid w:val="005F6F90"/>
  </w:style>
  <w:style w:type="paragraph" w:styleId="3">
    <w:name w:val="Body Text Indent 3"/>
    <w:basedOn w:val="a"/>
    <w:link w:val="30"/>
    <w:unhideWhenUsed/>
    <w:rsid w:val="005F6F9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5F6F90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WW-3">
    <w:name w:val="WW-Основной текст 3"/>
    <w:basedOn w:val="a"/>
    <w:rsid w:val="005F6F9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6F90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9">
    <w:name w:val="Текст выноски Знак"/>
    <w:link w:val="a8"/>
    <w:uiPriority w:val="99"/>
    <w:semiHidden/>
    <w:rsid w:val="005F6F90"/>
    <w:rPr>
      <w:rFonts w:ascii="Tahoma" w:eastAsia="Calibri" w:hAnsi="Tahoma" w:cs="Tahoma"/>
      <w:sz w:val="16"/>
      <w:szCs w:val="16"/>
      <w:lang w:val="ru-RU"/>
    </w:rPr>
  </w:style>
  <w:style w:type="paragraph" w:customStyle="1" w:styleId="10">
    <w:name w:val="Без интервала1"/>
    <w:link w:val="aa"/>
    <w:uiPriority w:val="99"/>
    <w:rsid w:val="00CF5714"/>
    <w:rPr>
      <w:sz w:val="22"/>
      <w:szCs w:val="22"/>
    </w:rPr>
  </w:style>
  <w:style w:type="character" w:customStyle="1" w:styleId="aa">
    <w:name w:val="Без интервала Знак"/>
    <w:link w:val="10"/>
    <w:uiPriority w:val="99"/>
    <w:locked/>
    <w:rsid w:val="00CF5714"/>
    <w:rPr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DC3715"/>
    <w:rPr>
      <w:rFonts w:ascii="Arial" w:eastAsia="Times New Roman" w:hAnsi="Arial"/>
      <w:smallCaps/>
      <w:sz w:val="22"/>
    </w:rPr>
  </w:style>
  <w:style w:type="paragraph" w:styleId="ab">
    <w:name w:val="No Spacing"/>
    <w:link w:val="11"/>
    <w:uiPriority w:val="99"/>
    <w:qFormat/>
    <w:rsid w:val="00E84FEA"/>
    <w:rPr>
      <w:sz w:val="22"/>
      <w:szCs w:val="22"/>
      <w:lang w:val="en-US" w:eastAsia="en-US"/>
    </w:rPr>
  </w:style>
  <w:style w:type="character" w:customStyle="1" w:styleId="11">
    <w:name w:val="Без интервала Знак1"/>
    <w:link w:val="ab"/>
    <w:uiPriority w:val="99"/>
    <w:locked/>
    <w:rsid w:val="00E84FEA"/>
    <w:rPr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E84FEA"/>
  </w:style>
  <w:style w:type="paragraph" w:styleId="ac">
    <w:name w:val="Normal (Web)"/>
    <w:basedOn w:val="a"/>
    <w:rsid w:val="00EA445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66666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1F6DCF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link w:val="ad"/>
    <w:uiPriority w:val="99"/>
    <w:rsid w:val="001F6DCF"/>
    <w:rPr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1F6DCF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link w:val="af"/>
    <w:uiPriority w:val="99"/>
    <w:rsid w:val="001F6DCF"/>
    <w:rPr>
      <w:sz w:val="22"/>
      <w:szCs w:val="22"/>
      <w:lang w:val="ru-RU"/>
    </w:rPr>
  </w:style>
  <w:style w:type="table" w:styleId="af1">
    <w:name w:val="Table Grid"/>
    <w:basedOn w:val="a1"/>
    <w:uiPriority w:val="39"/>
    <w:rsid w:val="003419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55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hart" Target="charts/chart10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2" Type="http://schemas.openxmlformats.org/officeDocument/2006/relationships/customXml" Target="../customXml/item2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chart" Target="charts/chart13.xml"/><Relationship Id="rId5" Type="http://schemas.openxmlformats.org/officeDocument/2006/relationships/numbering" Target="numbering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10" Type="http://schemas.openxmlformats.org/officeDocument/2006/relationships/endnotes" Target="endnotes.xml"/><Relationship Id="rId19" Type="http://schemas.openxmlformats.org/officeDocument/2006/relationships/chart" Target="charts/chart8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chartUserShapes" Target="../drawings/drawing2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chartUserShapes" Target="../drawings/drawing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100"/>
              <a:t>Чисельність</a:t>
            </a:r>
            <a:r>
              <a:rPr lang="ru-RU" sz="1100" baseline="0"/>
              <a:t> постійного населення Покровської міської громади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1.1267605633802818E-2"/>
                  <c:y val="-1.0025062656641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BAA-4F61-B251-6E1907103E4B}"/>
                </c:ext>
              </c:extLst>
            </c:dLbl>
            <c:dLbl>
              <c:idx val="3"/>
              <c:layout>
                <c:manualLayout>
                  <c:x val="2.6291079812206436E-2"/>
                  <c:y val="-8.02005012531337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1AD-4252-8DCC-11745B2E673C}"/>
                </c:ext>
              </c:extLst>
            </c:dLbl>
            <c:spPr>
              <a:solidFill>
                <a:srgbClr val="FFFF00"/>
              </a:solidFill>
              <a:ln>
                <a:solidFill>
                  <a:srgbClr val="FFFF00"/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 01.01.2020</c:v>
                </c:pt>
                <c:pt idx="1">
                  <c:v>01.01.2021</c:v>
                </c:pt>
                <c:pt idx="2">
                  <c:v>очік. 01.01.2022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83314</c:v>
                </c:pt>
                <c:pt idx="1">
                  <c:v>82388</c:v>
                </c:pt>
                <c:pt idx="2">
                  <c:v>81482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AA-4F61-B251-6E1907103E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47"/>
        <c:overlap val="-27"/>
        <c:axId val="425345808"/>
        <c:axId val="425346136"/>
      </c:barChart>
      <c:catAx>
        <c:axId val="42534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425346136"/>
        <c:crosses val="autoZero"/>
        <c:auto val="1"/>
        <c:lblAlgn val="ctr"/>
        <c:lblOffset val="100"/>
        <c:noMultiLvlLbl val="0"/>
      </c:catAx>
      <c:valAx>
        <c:axId val="4253461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25345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Динаміка</a:t>
            </a:r>
            <a:r>
              <a:rPr lang="ru-RU" sz="1200" baseline="0"/>
              <a:t> пенсійного забезпечення та соціальної допомоги</a:t>
            </a:r>
            <a:r>
              <a:rPr lang="ru-RU" sz="1200"/>
              <a:t>, грн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середньомісячний розмір пенсії, грн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очік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5127.95</c:v>
                </c:pt>
                <c:pt idx="1">
                  <c:v>5570.31</c:v>
                </c:pt>
                <c:pt idx="2">
                  <c:v>6142.42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FE-4F6D-AF4A-3BD0D5E65C0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79666384"/>
        <c:axId val="279658896"/>
        <c:axId val="0"/>
      </c:bar3DChart>
      <c:catAx>
        <c:axId val="27966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279658896"/>
        <c:crosses val="autoZero"/>
        <c:auto val="1"/>
        <c:lblAlgn val="ctr"/>
        <c:lblOffset val="100"/>
        <c:noMultiLvlLbl val="0"/>
      </c:catAx>
      <c:valAx>
        <c:axId val="27965889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79666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Динаміка кількості закладів освіти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935586176727914E-2"/>
          <c:y val="0.14718253968253969"/>
          <c:w val="0.89360145086030918"/>
          <c:h val="0.59905168103986994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Заклади вищої освіти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65-4C80-9B87-0354D5593A4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Заклади професійно (професійно-технічної) освіти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65-4C80-9B87-0354D5593A4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Заклад фахової передвищої освіти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C65-4C80-9B87-0354D5593A4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Заклади загальної середньої освіти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16</c:v>
                </c:pt>
                <c:pt idx="1">
                  <c:v>16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C65-4C80-9B87-0354D5593A46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Заклади дошкільної освіти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20</c:v>
                </c:pt>
                <c:pt idx="1">
                  <c:v>20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C65-4C80-9B87-0354D5593A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81976991"/>
        <c:axId val="381967423"/>
        <c:axId val="0"/>
      </c:bar3DChart>
      <c:catAx>
        <c:axId val="38197699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381967423"/>
        <c:crosses val="autoZero"/>
        <c:auto val="1"/>
        <c:lblAlgn val="ctr"/>
        <c:lblOffset val="100"/>
        <c:noMultiLvlLbl val="0"/>
      </c:catAx>
      <c:valAx>
        <c:axId val="381967423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81976991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5997857410680802"/>
          <c:w val="1"/>
          <c:h val="0.2162120551257623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  <c:userShapes r:id="rId4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/>
              <a:t>Динаміка кількості дітей-сиріт та дітей, позбавлених батьківського піклування,         осіб</a:t>
            </a:r>
          </a:p>
        </c:rich>
      </c:tx>
      <c:layout>
        <c:manualLayout>
          <c:xMode val="edge"/>
          <c:yMode val="edge"/>
          <c:x val="0.1275561567074054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3779892096821231"/>
          <c:y val="0.14718253968253969"/>
          <c:w val="0.83673811606882476"/>
          <c:h val="0.6699865641794775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очік.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183</c:v>
                </c:pt>
                <c:pt idx="1">
                  <c:v>193</c:v>
                </c:pt>
                <c:pt idx="2">
                  <c:v>203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DA-4752-86BC-CBFF0CD9F2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5352015"/>
        <c:axId val="145352431"/>
        <c:axId val="0"/>
      </c:bar3DChart>
      <c:catAx>
        <c:axId val="14535201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145352431"/>
        <c:crosses val="autoZero"/>
        <c:auto val="1"/>
        <c:lblAlgn val="ctr"/>
        <c:lblOffset val="100"/>
        <c:noMultiLvlLbl val="0"/>
      </c:catAx>
      <c:valAx>
        <c:axId val="145352431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4535201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Мережа</a:t>
            </a:r>
            <a:r>
              <a:rPr lang="ru-RU" sz="1200" b="1" baseline="0"/>
              <a:t> закладів охорони здоров'я</a:t>
            </a:r>
            <a:endParaRPr lang="ru-RU" sz="1200" b="1"/>
          </a:p>
        </c:rich>
      </c:tx>
      <c:layout>
        <c:manualLayout>
          <c:xMode val="edge"/>
          <c:yMode val="edge"/>
          <c:x val="0.29241278173561636"/>
          <c:y val="3.50877192982456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>
        <c:manualLayout>
          <c:layoutTarget val="inner"/>
          <c:xMode val="edge"/>
          <c:yMode val="edge"/>
          <c:x val="4.656084656084656E-2"/>
          <c:y val="0.20263157894736841"/>
          <c:w val="0.90687830687830684"/>
          <c:h val="0.37515356633052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Лікарські заклади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очік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7E-4F2E-AF56-C8773116AB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Амбулаторії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очік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</c:v>
                </c:pt>
                <c:pt idx="1">
                  <c:v>7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37E-4F2E-AF56-C8773116AB4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Фельдшерські пункти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очік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37E-4F2E-AF56-C8773116AB4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Фельдшерсько-акушерські пункти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очік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37E-4F2E-AF56-C8773116AB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5926736"/>
        <c:axId val="845923408"/>
      </c:barChart>
      <c:catAx>
        <c:axId val="84592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845923408"/>
        <c:crosses val="autoZero"/>
        <c:auto val="1"/>
        <c:lblAlgn val="ctr"/>
        <c:lblOffset val="100"/>
        <c:noMultiLvlLbl val="0"/>
      </c:catAx>
      <c:valAx>
        <c:axId val="84592340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84592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1763862850477024E-2"/>
          <c:y val="0.63742413777225215"/>
          <c:w val="0.98823613714952296"/>
          <c:h val="0.362575862227747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solidFill>
                  <a:sysClr val="windowText" lastClr="000000"/>
                </a:solidFill>
              </a:rPr>
              <a:t>Заклади</a:t>
            </a:r>
            <a:r>
              <a:rPr lang="ru-RU" sz="1200" b="1" baseline="0">
                <a:solidFill>
                  <a:sysClr val="windowText" lastClr="000000"/>
                </a:solidFill>
              </a:rPr>
              <a:t> </a:t>
            </a:r>
            <a:r>
              <a:rPr lang="ru-RU" sz="1200" b="0" baseline="0">
                <a:solidFill>
                  <a:sysClr val="windowText" lastClr="000000"/>
                </a:solidFill>
              </a:rPr>
              <a:t>культури, одиниць</a:t>
            </a:r>
            <a:endParaRPr lang="ru-RU" sz="1200" b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клубні заклади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E9-42A3-8F8D-B8DA647A800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бібліотека-філія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3E9-42A3-8F8D-B8DA647A800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музичні школи,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3E9-42A3-8F8D-B8DA647A800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історичний музей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3E9-42A3-8F8D-B8DA647A80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100"/>
        <c:axId val="335173192"/>
        <c:axId val="335171552"/>
      </c:barChart>
      <c:catAx>
        <c:axId val="335173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335171552"/>
        <c:crosses val="autoZero"/>
        <c:auto val="1"/>
        <c:lblAlgn val="ctr"/>
        <c:lblOffset val="100"/>
        <c:noMultiLvlLbl val="0"/>
      </c:catAx>
      <c:valAx>
        <c:axId val="33517155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3351731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3162038955656869E-2"/>
          <c:y val="0.81785601799775032"/>
          <c:w val="0.96023771944520386"/>
          <c:h val="0.1202392200974877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Природний</a:t>
            </a:r>
            <a:r>
              <a:rPr lang="ru-RU" b="1" baseline="0"/>
              <a:t> рух населення, осіб</a:t>
            </a:r>
            <a:endParaRPr lang="ru-RU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Живонародженні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очік.2021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427</c:v>
                </c:pt>
                <c:pt idx="1">
                  <c:v>467</c:v>
                </c:pt>
                <c:pt idx="2">
                  <c:v>470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20-4AD0-B1DD-DE4F93E638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Померлі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очік.2021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1085</c:v>
                </c:pt>
                <c:pt idx="1">
                  <c:v>1470</c:v>
                </c:pt>
                <c:pt idx="2">
                  <c:v>1513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20-4AD0-B1DD-DE4F93E638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3706848"/>
        <c:axId val="212370768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Природний приріст (скорочення)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очік.2021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-658</c:v>
                </c:pt>
                <c:pt idx="1">
                  <c:v>-1003</c:v>
                </c:pt>
                <c:pt idx="2">
                  <c:v>-1043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020-4AD0-B1DD-DE4F93E638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5422448"/>
        <c:axId val="265420368"/>
      </c:lineChart>
      <c:catAx>
        <c:axId val="212370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2123707680"/>
        <c:crosses val="autoZero"/>
        <c:auto val="1"/>
        <c:lblAlgn val="ctr"/>
        <c:lblOffset val="100"/>
        <c:noMultiLvlLbl val="0"/>
      </c:catAx>
      <c:valAx>
        <c:axId val="212370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2123706848"/>
        <c:crosses val="autoZero"/>
        <c:crossBetween val="between"/>
      </c:valAx>
      <c:valAx>
        <c:axId val="26542036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265422448"/>
        <c:crosses val="max"/>
        <c:crossBetween val="between"/>
      </c:valAx>
      <c:catAx>
        <c:axId val="26542244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6542036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75979867222479547"/>
          <c:w val="1"/>
          <c:h val="0.1872529463228860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Динаміка</a:t>
            </a:r>
            <a:r>
              <a:rPr lang="ru-RU" sz="1200" baseline="0">
                <a:solidFill>
                  <a:sysClr val="windowText" lastClr="000000"/>
                </a:solidFill>
              </a:rPr>
              <a:t> чисельності внутрішньо переміщених осіб, осіб 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9800795674179697"/>
          <c:y val="5.44862447749586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461318051575931E-2"/>
                  <c:y val="-0.222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CC5-42B7-A3D5-B026C87E5359}"/>
                </c:ext>
              </c:extLst>
            </c:dLbl>
            <c:dLbl>
              <c:idx val="1"/>
              <c:layout>
                <c:manualLayout>
                  <c:x val="1.5281757402101102E-2"/>
                  <c:y val="-0.3259259259259259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CC5-42B7-A3D5-B026C87E5359}"/>
                </c:ext>
              </c:extLst>
            </c:dLbl>
            <c:dLbl>
              <c:idx val="2"/>
              <c:layout>
                <c:manualLayout>
                  <c:x val="0.1451766953199618"/>
                  <c:y val="-0.355555555555555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CC5-42B7-A3D5-B026C87E5359}"/>
                </c:ext>
              </c:extLst>
            </c:dLbl>
            <c:spPr>
              <a:solidFill>
                <a:srgbClr val="92D050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очік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15769</c:v>
                </c:pt>
                <c:pt idx="1">
                  <c:v>16185</c:v>
                </c:pt>
                <c:pt idx="2">
                  <c:v>17000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96-44F7-A991-DA4DCD8A49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очік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1596-44F7-A991-DA4DCD8A494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очік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1596-44F7-A991-DA4DCD8A494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Столбец4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очік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1596-44F7-A991-DA4DCD8A49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5004944"/>
        <c:axId val="285001336"/>
        <c:axId val="0"/>
      </c:bar3DChart>
      <c:catAx>
        <c:axId val="285004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285001336"/>
        <c:crosses val="autoZero"/>
        <c:auto val="1"/>
        <c:lblAlgn val="ctr"/>
        <c:lblOffset val="100"/>
        <c:noMultiLvlLbl val="0"/>
      </c:catAx>
      <c:valAx>
        <c:axId val="28500133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85004944"/>
        <c:crosses val="autoZero"/>
        <c:crossBetween val="between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chemeClr val="tx1"/>
                </a:solidFill>
              </a:rPr>
              <a:t>Динаміка</a:t>
            </a:r>
            <a:r>
              <a:rPr lang="ru-RU" sz="1200" b="1" baseline="0">
                <a:solidFill>
                  <a:schemeClr val="tx1"/>
                </a:solidFill>
              </a:rPr>
              <a:t> кількості наданих адміністративних послуг, тис.одн</a:t>
            </a:r>
            <a:endParaRPr lang="ru-RU" sz="1200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F0"/>
            </a:solidFill>
            <a:ln cap="rnd">
              <a:solidFill>
                <a:srgbClr val="00B0F0"/>
              </a:solidFill>
            </a:ln>
            <a:effectLst/>
            <a:scene3d>
              <a:camera prst="orthographicFront"/>
              <a:lightRig rig="threePt" dir="t"/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очік.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28.5</c:v>
                </c:pt>
                <c:pt idx="1">
                  <c:v>24</c:v>
                </c:pt>
                <c:pt idx="2" formatCode="General">
                  <c:v>26.8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57-4571-BB0D-39E5B4492CD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очік.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0257-4571-BB0D-39E5B4492CD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очік.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0257-4571-BB0D-39E5B4492C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86580288"/>
        <c:axId val="386579960"/>
      </c:barChart>
      <c:catAx>
        <c:axId val="386580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386579960"/>
        <c:crosses val="autoZero"/>
        <c:auto val="1"/>
        <c:lblAlgn val="ctr"/>
        <c:lblOffset val="100"/>
        <c:noMultiLvlLbl val="0"/>
      </c:catAx>
      <c:valAx>
        <c:axId val="386579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386580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</a:rPr>
              <a:t>Динаміка</a:t>
            </a:r>
            <a:r>
              <a:rPr lang="ru-RU" sz="1200" b="1" baseline="0">
                <a:solidFill>
                  <a:sysClr val="windowText" lastClr="000000"/>
                </a:solidFill>
              </a:rPr>
              <a:t> кількісних показників розвитку малого підприємництва</a:t>
            </a:r>
            <a:endParaRPr lang="ru-RU" sz="1200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Кіл-ть малих підприємств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5.639796697653596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716-4E67-B280-91192A3E9FD9}"/>
                </c:ext>
              </c:extLst>
            </c:dLbl>
            <c:dLbl>
              <c:idx val="1"/>
              <c:layout>
                <c:manualLayout>
                  <c:x val="-7.1492403932082874E-3"/>
                  <c:y val="-3.642237028063799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716-4E67-B280-91192A3E9FD9}"/>
                </c:ext>
              </c:extLst>
            </c:dLbl>
            <c:dLbl>
              <c:idx val="2"/>
              <c:layout>
                <c:manualLayout>
                  <c:x val="-7.1492403932083524E-3"/>
                  <c:y val="1.2829817677472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E20-417A-9134-3A2E9BDB37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очік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378</c:v>
                </c:pt>
                <c:pt idx="1">
                  <c:v>375</c:v>
                </c:pt>
                <c:pt idx="2">
                  <c:v>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BB-42D7-8309-A1453C9C562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Кіл-ть суб'єктів підприємницької діяльності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очік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3343</c:v>
                </c:pt>
                <c:pt idx="1">
                  <c:v>3600</c:v>
                </c:pt>
                <c:pt idx="2">
                  <c:v>3168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BB-42D7-8309-A1453C9C562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82899616"/>
        <c:axId val="181733840"/>
      </c:barChart>
      <c:catAx>
        <c:axId val="28289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181733840"/>
        <c:crosses val="autoZero"/>
        <c:auto val="1"/>
        <c:lblAlgn val="ctr"/>
        <c:lblOffset val="100"/>
        <c:noMultiLvlLbl val="0"/>
      </c:catAx>
      <c:valAx>
        <c:axId val="181733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282899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6707726763717807E-2"/>
          <c:y val="0.8334188326793599"/>
          <c:w val="0.98329227323628221"/>
          <c:h val="0.1205161562162589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Доходи загального фонду бюджету громади (без трансфертів) </a:t>
            </a:r>
          </a:p>
        </c:rich>
      </c:tx>
      <c:layout>
        <c:manualLayout>
          <c:xMode val="edge"/>
          <c:yMode val="edge"/>
          <c:x val="0.17048691523853635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764705882352942E-2"/>
          <c:y val="0.39104784978800727"/>
          <c:w val="0.8970588235294118"/>
          <c:h val="0.45980899755951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Доходи загального фонду бюджету громади (без трансфертів) млн.грн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761-4A92-92AB-F43DDEC506E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5761-4A92-92AB-F43DDEC506E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5761-4A92-92AB-F43DDEC506E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6-5761-4A92-92AB-F43DDEC506E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5761-4A92-92AB-F43DDEC506E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5761-4A92-92AB-F43DDEC506EB}"/>
              </c:ext>
            </c:extLst>
          </c:dPt>
          <c:dLbls>
            <c:dLbl>
              <c:idx val="0"/>
              <c:layout>
                <c:manualLayout>
                  <c:x val="0.12361799444187123"/>
                  <c:y val="3.571659265108202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81A93978-46C0-4B66-9FEF-40F2ED7C3FDA}" type="VALUE">
                      <a:rPr lang="ru-RU"/>
                      <a:pPr>
                        <a:defRPr/>
                      </a:pPr>
                      <a:t>[ЗНАЧЕНИЕ]</a:t>
                    </a:fld>
                    <a:r>
                      <a:rPr lang="ru-RU"/>
                      <a:t> млн.грн ПДФО (81,4%)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442073876794811"/>
                      <c:h val="0.22916988926680024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2-5761-4A92-92AB-F43DDEC506EB}"/>
                </c:ext>
              </c:extLst>
            </c:dLbl>
            <c:dLbl>
              <c:idx val="1"/>
              <c:layout>
                <c:manualLayout>
                  <c:x val="-4.2623320981936115E-2"/>
                  <c:y val="0.22622528692789134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45CAFEC-D066-40A0-8F5C-8E6F3678F608}" type="VALUE">
                      <a:rPr lang="ru-RU"/>
                      <a:pPr>
                        <a:defRPr/>
                      </a:pPr>
                      <a:t>[ЗНАЧЕНИЕ]</a:t>
                    </a:fld>
                    <a:r>
                      <a:rPr lang="ru-RU"/>
                      <a:t> млн.грн Земельний податок (4,3%)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084558823529407"/>
                      <c:h val="0.24039447731755423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4-5761-4A92-92AB-F43DDEC506EB}"/>
                </c:ext>
              </c:extLst>
            </c:dLbl>
            <c:dLbl>
              <c:idx val="2"/>
              <c:layout>
                <c:manualLayout>
                  <c:x val="-0.13798430986567856"/>
                  <c:y val="2.1666433707620867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637979E-4454-4DCE-9600-A0621A3D469F}" type="VALUE">
                      <a:rPr lang="ru-RU"/>
                      <a:pPr>
                        <a:defRPr/>
                      </a:pPr>
                      <a:t>[ЗНАЧЕНИЕ]</a:t>
                    </a:fld>
                    <a:r>
                      <a:rPr lang="ru-RU"/>
                      <a:t> млн. грн Єдиний податок (8,2%)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455882352941178"/>
                      <c:h val="0.271952662721893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5761-4A92-92AB-F43DDEC506EB}"/>
                </c:ext>
              </c:extLst>
            </c:dLbl>
            <c:dLbl>
              <c:idx val="3"/>
              <c:layout>
                <c:manualLayout>
                  <c:x val="-4.1245947197776746E-3"/>
                  <c:y val="-3.5610430353010605E-2"/>
                </c:manualLayout>
              </c:layout>
              <c:tx>
                <c:rich>
                  <a:bodyPr/>
                  <a:lstStyle/>
                  <a:p>
                    <a:fld id="{A7C8987A-DF38-4201-9B91-C98C17205EED}" type="VALUE">
                      <a:rPr lang="ru-RU"/>
                      <a:pPr/>
                      <a:t>[ЗНАЧЕНИЕ]</a:t>
                    </a:fld>
                    <a:r>
                      <a:rPr lang="ru-RU"/>
                      <a:t> млн.грн Акцизний податок (4,1%)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6-5761-4A92-92AB-F43DDEC506EB}"/>
                </c:ext>
              </c:extLst>
            </c:dLbl>
            <c:dLbl>
              <c:idx val="4"/>
              <c:layout>
                <c:manualLayout>
                  <c:x val="0.16466477535896248"/>
                  <c:y val="-3.12250539688456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4514A8EA-05B8-4FF3-B9E7-C6F0386324CA}" type="VALUE">
                      <a:rPr lang="ru-RU"/>
                      <a:pPr>
                        <a:defRPr/>
                      </a:pPr>
                      <a:t>[ЗНАЧЕНИЕ]</a:t>
                    </a:fld>
                    <a:r>
                      <a:rPr lang="ru-RU"/>
                      <a:t> млн.грн Податок на нерухоме майно (0,8%)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61764705882352"/>
                      <c:h val="0.19688362919132149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5761-4A92-92AB-F43DDEC506EB}"/>
                </c:ext>
              </c:extLst>
            </c:dLbl>
            <c:dLbl>
              <c:idx val="5"/>
              <c:layout>
                <c:manualLayout>
                  <c:x val="0.30875578971746181"/>
                  <c:y val="5.1672539686821138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7B72DED-C6B3-48D4-86B4-4D844EFFD293}" type="VALUE">
                      <a:rPr lang="ru-RU"/>
                      <a:pPr>
                        <a:defRPr/>
                      </a:pPr>
                      <a:t>[ЗНАЧЕНИЕ]</a:t>
                    </a:fld>
                    <a:r>
                      <a:rPr lang="ru-RU"/>
                      <a:t> млн.грн Інші (1,5%)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8301470588235294"/>
                      <c:h val="0.23359797480936181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5761-4A92-92AB-F43DDEC506E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Податок з доходів фіз.осіб</c:v>
                </c:pt>
                <c:pt idx="1">
                  <c:v>Плата за землю</c:v>
                </c:pt>
                <c:pt idx="2">
                  <c:v>Єдиний податок</c:v>
                </c:pt>
                <c:pt idx="3">
                  <c:v>Акцизний податок</c:v>
                </c:pt>
                <c:pt idx="4">
                  <c:v>Податок на нерухоме майно</c:v>
                </c:pt>
                <c:pt idx="5">
                  <c:v>інші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704</c:v>
                </c:pt>
                <c:pt idx="1">
                  <c:v>38</c:v>
                </c:pt>
                <c:pt idx="2" formatCode="#,##0.00">
                  <c:v>71.47</c:v>
                </c:pt>
                <c:pt idx="3">
                  <c:v>35.119999999999997</c:v>
                </c:pt>
                <c:pt idx="4">
                  <c:v>6.8</c:v>
                </c:pt>
                <c:pt idx="5">
                  <c:v>13.11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61-4A92-92AB-F43DDEC506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/>
              <a:t>Динаміка</a:t>
            </a:r>
            <a:r>
              <a:rPr lang="ru-RU" sz="1200" b="1" baseline="0"/>
              <a:t> середньмісячної заробітної плати одного штатного працівника, грн</a:t>
            </a:r>
            <a:endParaRPr lang="ru-RU" sz="1200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очік 2021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15576</c:v>
                </c:pt>
                <c:pt idx="1">
                  <c:v>17024</c:v>
                </c:pt>
                <c:pt idx="2">
                  <c:v>17720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4A-4965-B022-E6B6C093D8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8546016"/>
        <c:axId val="158538528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highlight>
                      <a:srgbClr val="FFFF00"/>
                    </a:highlight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очік 2021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1.194</c:v>
                </c:pt>
                <c:pt idx="1">
                  <c:v>1.093</c:v>
                </c:pt>
                <c:pt idx="2">
                  <c:v>1.0409999999999999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64A-4965-B022-E6B6C093D8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68910304"/>
        <c:axId val="468903648"/>
      </c:lineChart>
      <c:catAx>
        <c:axId val="158546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158538528"/>
        <c:crosses val="autoZero"/>
        <c:auto val="1"/>
        <c:lblAlgn val="ctr"/>
        <c:lblOffset val="100"/>
        <c:noMultiLvlLbl val="0"/>
      </c:catAx>
      <c:valAx>
        <c:axId val="158538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158546016"/>
        <c:crosses val="autoZero"/>
        <c:crossBetween val="between"/>
      </c:valAx>
      <c:valAx>
        <c:axId val="468903648"/>
        <c:scaling>
          <c:orientation val="minMax"/>
        </c:scaling>
        <c:delete val="0"/>
        <c:axPos val="r"/>
        <c:numFmt formatCode="0.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468910304"/>
        <c:crosses val="max"/>
        <c:crossBetween val="between"/>
      </c:valAx>
      <c:catAx>
        <c:axId val="46891030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6890364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uk-UA" sz="1050">
                <a:solidFill>
                  <a:schemeClr val="tx1"/>
                </a:solidFill>
              </a:rPr>
              <a:t>Динаміка заборгованості з виплати заробітної плати на кінець року, тис.грн.</a:t>
            </a:r>
            <a:endParaRPr lang="ru-RU" sz="1050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>
        <c:manualLayout>
          <c:layoutTarget val="inner"/>
          <c:xMode val="edge"/>
          <c:yMode val="edge"/>
          <c:x val="0.19788548425581701"/>
          <c:y val="0.18564761316098286"/>
          <c:w val="0.67617429053039924"/>
          <c:h val="0.571949535719799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Заборгованість всього, тис. грн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-2.870813397129186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56 991,0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B875-4220-9125-9D52006260FC}"/>
                </c:ext>
              </c:extLst>
            </c:dLbl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 formatCode="m/d/yyyy">
                  <c:v>44440</c:v>
                </c:pt>
              </c:numCache>
            </c:num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56565.2</c:v>
                </c:pt>
                <c:pt idx="1">
                  <c:v>173196.79999999999</c:v>
                </c:pt>
                <c:pt idx="2">
                  <c:v>235054.5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75-4220-9125-9D52006260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Звборгованість на підприємствах державної форми власності, тис. грн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3.189792663476862E-2"/>
                  <c:y val="4.55062571103526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875-4220-9125-9D52006260FC}"/>
                </c:ext>
              </c:extLst>
            </c:dLbl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 formatCode="m/d/yyyy">
                  <c:v>44440</c:v>
                </c:pt>
              </c:numCache>
            </c:num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30221</c:v>
                </c:pt>
                <c:pt idx="1">
                  <c:v>82976.800000000003</c:v>
                </c:pt>
                <c:pt idx="2">
                  <c:v>134960.29999999999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875-4220-9125-9D52006260F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72463208"/>
        <c:axId val="272462880"/>
      </c:barChart>
      <c:lineChart>
        <c:grouping val="standard"/>
        <c:varyColors val="0"/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ln w="34925" cap="rnd">
              <a:solidFill>
                <a:schemeClr val="accent3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0.10222476735862562"/>
                  <c:y val="-0.103972481255542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875-4220-9125-9D52006260FC}"/>
                </c:ext>
              </c:extLst>
            </c:dLbl>
            <c:dLbl>
              <c:idx val="1"/>
              <c:layout>
                <c:manualLayout>
                  <c:x val="-6.3291012068467517E-3"/>
                  <c:y val="-0.137130776741644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875-4220-9125-9D52006260FC}"/>
                </c:ext>
              </c:extLst>
            </c:dLbl>
            <c:dLbl>
              <c:idx val="2"/>
              <c:layout>
                <c:manualLayout>
                  <c:x val="3.1280547409579668E-2"/>
                  <c:y val="2.2408963585434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875-4220-9125-9D52006260FC}"/>
                </c:ext>
              </c:extLst>
            </c:dLbl>
            <c:spPr>
              <a:solidFill>
                <a:srgbClr val="FFFF00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ellipse">
                    <a:avLst/>
                  </a:prstGeom>
                  <a:noFill/>
                  <a:ln>
                    <a:noFill/>
                  </a:ln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 formatCode="m/d/yyyy">
                  <c:v>44440</c:v>
                </c:pt>
              </c:numCache>
            </c:num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0.53039999999999998</c:v>
                </c:pt>
                <c:pt idx="1">
                  <c:v>0.47899999999999998</c:v>
                </c:pt>
                <c:pt idx="2" formatCode="0.00%">
                  <c:v>0.57399999999999995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B875-4220-9125-9D52006260F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1107048"/>
        <c:axId val="383801440"/>
      </c:lineChart>
      <c:catAx>
        <c:axId val="272463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272462880"/>
        <c:crosses val="autoZero"/>
        <c:auto val="1"/>
        <c:lblAlgn val="ctr"/>
        <c:lblOffset val="100"/>
        <c:noMultiLvlLbl val="0"/>
      </c:catAx>
      <c:valAx>
        <c:axId val="272462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272463208"/>
        <c:crosses val="autoZero"/>
        <c:crossBetween val="between"/>
      </c:valAx>
      <c:valAx>
        <c:axId val="383801440"/>
        <c:scaling>
          <c:orientation val="minMax"/>
        </c:scaling>
        <c:delete val="0"/>
        <c:axPos val="r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171107048"/>
        <c:crosses val="max"/>
        <c:crossBetween val="between"/>
      </c:valAx>
      <c:catAx>
        <c:axId val="1711070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38014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"/>
          <c:y val="0.85465228611129507"/>
          <c:w val="0.96905799526737013"/>
          <c:h val="0.141518368224449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 b="1">
                <a:solidFill>
                  <a:schemeClr val="tx1"/>
                </a:solidFill>
              </a:rPr>
              <a:t>Показники по Покровському центру</a:t>
            </a:r>
            <a:r>
              <a:rPr lang="ru-RU" sz="1050" b="1" baseline="0">
                <a:solidFill>
                  <a:schemeClr val="tx1"/>
                </a:solidFill>
              </a:rPr>
              <a:t>                </a:t>
            </a:r>
            <a:r>
              <a:rPr lang="ru-RU" sz="1050" b="1">
                <a:solidFill>
                  <a:schemeClr val="tx1"/>
                </a:solidFill>
              </a:rPr>
              <a:t>зайнятості                                             </a:t>
            </a:r>
          </a:p>
        </c:rich>
      </c:tx>
      <c:layout>
        <c:manualLayout>
          <c:xMode val="edge"/>
          <c:yMode val="edge"/>
          <c:x val="0.20267090466902643"/>
          <c:y val="5.544197600299961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title>
    <c:autoTitleDeleted val="0"/>
    <c:plotArea>
      <c:layout>
        <c:manualLayout>
          <c:layoutTarget val="inner"/>
          <c:xMode val="edge"/>
          <c:yMode val="edge"/>
          <c:x val="0.11856261005349016"/>
          <c:y val="0.23227053140096618"/>
          <c:w val="0.84430658825874616"/>
          <c:h val="0.440150449943757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Кіл-ть вакансій, поданих роботодавцями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4611872146118738E-2"/>
                  <c:y val="4.8309178743961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690-431D-9B7F-DCC5FF90357A}"/>
                </c:ext>
              </c:extLst>
            </c:dLbl>
            <c:dLbl>
              <c:idx val="1"/>
              <c:layout>
                <c:manualLayout>
                  <c:x val="-2.191780821917808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690-431D-9B7F-DCC5FF90357A}"/>
                </c:ext>
              </c:extLst>
            </c:dLbl>
            <c:dLbl>
              <c:idx val="2"/>
              <c:layout>
                <c:manualLayout>
                  <c:x val="-1.0958904109589175E-2"/>
                  <c:y val="9.6618357487922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690-431D-9B7F-DCC5FF9035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очікуване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1593</c:v>
                </c:pt>
                <c:pt idx="1">
                  <c:v>1230</c:v>
                </c:pt>
                <c:pt idx="2">
                  <c:v>1640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690-431D-9B7F-DCC5FF9035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Чисельність безробітних, які отримали послуги 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557077625570779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690-431D-9B7F-DCC5FF9035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очікуване</c:v>
                </c:pt>
              </c:strCache>
            </c:strRef>
          </c:cat>
          <c:val>
            <c:numRef>
              <c:f>Лист1!$C$2:$C$4</c:f>
              <c:numCache>
                <c:formatCode>#,##0</c:formatCode>
                <c:ptCount val="3"/>
                <c:pt idx="0">
                  <c:v>1397</c:v>
                </c:pt>
                <c:pt idx="1">
                  <c:v>1778</c:v>
                </c:pt>
                <c:pt idx="2">
                  <c:v>2000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690-431D-9B7F-DCC5FF9035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Чисельність осіб, забезпечених роботою 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811404738791206E-2"/>
                  <c:y val="7.24637681159420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690-431D-9B7F-DCC5FF90357A}"/>
                </c:ext>
              </c:extLst>
            </c:dLbl>
            <c:dLbl>
              <c:idx val="1"/>
              <c:layout>
                <c:manualLayout>
                  <c:x val="3.287671232876712E-2"/>
                  <c:y val="-9.66183574879231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690-431D-9B7F-DCC5FF90357A}"/>
                </c:ext>
              </c:extLst>
            </c:dLbl>
            <c:dLbl>
              <c:idx val="2"/>
              <c:layout>
                <c:manualLayout>
                  <c:x val="1.82648401826484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690-431D-9B7F-DCC5FF90357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2019</c:v>
                </c:pt>
                <c:pt idx="1">
                  <c:v>2020</c:v>
                </c:pt>
                <c:pt idx="2">
                  <c:v>2021 очікуване</c:v>
                </c:pt>
              </c:strCache>
            </c:strRef>
          </c:cat>
          <c:val>
            <c:numRef>
              <c:f>Лист1!$D$2:$D$4</c:f>
              <c:numCache>
                <c:formatCode>#,##0</c:formatCode>
                <c:ptCount val="3"/>
                <c:pt idx="0">
                  <c:v>1409</c:v>
                </c:pt>
                <c:pt idx="1">
                  <c:v>1066</c:v>
                </c:pt>
                <c:pt idx="2">
                  <c:v>1350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8690-431D-9B7F-DCC5FF9035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83798200"/>
        <c:axId val="283799184"/>
      </c:barChart>
      <c:catAx>
        <c:axId val="2837982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283799184"/>
        <c:crosses val="autoZero"/>
        <c:auto val="1"/>
        <c:lblAlgn val="ctr"/>
        <c:lblOffset val="100"/>
        <c:noMultiLvlLbl val="0"/>
      </c:catAx>
      <c:valAx>
        <c:axId val="2837991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UA"/>
          </a:p>
        </c:txPr>
        <c:crossAx val="283798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814161991218987"/>
          <c:y val="0.77618854786008895"/>
          <c:w val="0.7837167601756202"/>
          <c:h val="0.180274037173924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26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dk1">
            <a:lumMod val="75000"/>
            <a:lumOff val="25000"/>
          </a:schemeClr>
        </a:solidFill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0.12202</cdr:x>
      <cdr:y>0.20213</cdr:y>
    </cdr:from>
    <cdr:to>
      <cdr:x>0.22917</cdr:x>
      <cdr:y>0.28723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390525" y="542925"/>
          <a:ext cx="3429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0.12798</cdr:x>
      <cdr:y>0.17376</cdr:y>
    </cdr:from>
    <cdr:to>
      <cdr:x>0.24405</cdr:x>
      <cdr:y>0.26241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409575" y="466724"/>
          <a:ext cx="3714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0.3869</cdr:x>
      <cdr:y>0.36879</cdr:y>
    </cdr:from>
    <cdr:to>
      <cdr:x>0.5744</cdr:x>
      <cdr:y>0.45745</cdr:y>
    </cdr:to>
    <cdr:sp macro="" textlink="">
      <cdr:nvSpPr>
        <cdr:cNvPr id="6" name="Надпись 5"/>
        <cdr:cNvSpPr txBox="1"/>
      </cdr:nvSpPr>
      <cdr:spPr>
        <a:xfrm xmlns:a="http://schemas.openxmlformats.org/drawingml/2006/main">
          <a:off x="1238250" y="990599"/>
          <a:ext cx="600075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0.29167</cdr:x>
      <cdr:y>0.16964</cdr:y>
    </cdr:from>
    <cdr:to>
      <cdr:x>0.38368</cdr:x>
      <cdr:y>0.28869</cdr:y>
    </cdr:to>
    <cdr:sp macro="" textlink="">
      <cdr:nvSpPr>
        <cdr:cNvPr id="3" name="Блок-схема: узел 2"/>
        <cdr:cNvSpPr/>
      </cdr:nvSpPr>
      <cdr:spPr>
        <a:xfrm xmlns:a="http://schemas.openxmlformats.org/drawingml/2006/main">
          <a:off x="1600200" y="542926"/>
          <a:ext cx="504825" cy="381000"/>
        </a:xfrm>
        <a:prstGeom xmlns:a="http://schemas.openxmlformats.org/drawingml/2006/main" prst="flowChartConnector">
          <a:avLst/>
        </a:prstGeom>
      </cdr:spPr>
      <cdr:style>
        <a:lnRef xmlns:a="http://schemas.openxmlformats.org/drawingml/2006/main" idx="1">
          <a:schemeClr val="accent6"/>
        </a:lnRef>
        <a:fillRef xmlns:a="http://schemas.openxmlformats.org/drawingml/2006/main" idx="2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UA"/>
        </a:p>
      </cdr:txBody>
    </cdr:sp>
  </cdr:relSizeAnchor>
  <cdr:relSizeAnchor xmlns:cdr="http://schemas.openxmlformats.org/drawingml/2006/chartDrawing">
    <cdr:from>
      <cdr:x>0.48471</cdr:x>
      <cdr:y>0.1875</cdr:y>
    </cdr:from>
    <cdr:to>
      <cdr:x>0.57325</cdr:x>
      <cdr:y>0.31548</cdr:y>
    </cdr:to>
    <cdr:sp macro="" textlink="">
      <cdr:nvSpPr>
        <cdr:cNvPr id="4" name="Блок-схема: узел 3"/>
        <cdr:cNvSpPr/>
      </cdr:nvSpPr>
      <cdr:spPr>
        <a:xfrm xmlns:a="http://schemas.openxmlformats.org/drawingml/2006/main">
          <a:off x="2234544" y="600075"/>
          <a:ext cx="408178" cy="409587"/>
        </a:xfrm>
        <a:prstGeom xmlns:a="http://schemas.openxmlformats.org/drawingml/2006/main" prst="flowChartConnector">
          <a:avLst/>
        </a:prstGeom>
      </cdr:spPr>
      <cdr:style>
        <a:lnRef xmlns:a="http://schemas.openxmlformats.org/drawingml/2006/main" idx="1">
          <a:schemeClr val="accent6"/>
        </a:lnRef>
        <a:fillRef xmlns:a="http://schemas.openxmlformats.org/drawingml/2006/main" idx="2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UA"/>
        </a:p>
      </cdr:txBody>
    </cdr:sp>
  </cdr:relSizeAnchor>
  <cdr:relSizeAnchor xmlns:cdr="http://schemas.openxmlformats.org/drawingml/2006/chartDrawing">
    <cdr:from>
      <cdr:x>0.68576</cdr:x>
      <cdr:y>0.08625</cdr:y>
    </cdr:from>
    <cdr:to>
      <cdr:x>0.78472</cdr:x>
      <cdr:y>0.22018</cdr:y>
    </cdr:to>
    <cdr:sp macro="" textlink="">
      <cdr:nvSpPr>
        <cdr:cNvPr id="5" name="Блок-схема: узел 4"/>
        <cdr:cNvSpPr/>
      </cdr:nvSpPr>
      <cdr:spPr>
        <a:xfrm xmlns:a="http://schemas.openxmlformats.org/drawingml/2006/main">
          <a:off x="3161422" y="281770"/>
          <a:ext cx="456216" cy="437560"/>
        </a:xfrm>
        <a:prstGeom xmlns:a="http://schemas.openxmlformats.org/drawingml/2006/main" prst="flowChartConnector">
          <a:avLst/>
        </a:prstGeom>
      </cdr:spPr>
      <cdr:style>
        <a:lnRef xmlns:a="http://schemas.openxmlformats.org/drawingml/2006/main" idx="1">
          <a:schemeClr val="accent6"/>
        </a:lnRef>
        <a:fillRef xmlns:a="http://schemas.openxmlformats.org/drawingml/2006/main" idx="2">
          <a:schemeClr val="accent6"/>
        </a:fillRef>
        <a:effectRef xmlns:a="http://schemas.openxmlformats.org/drawingml/2006/main" idx="1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UA"/>
        </a:p>
      </cdr:txBody>
    </cdr:sp>
  </cdr:relSizeAnchor>
  <cdr:relSizeAnchor xmlns:cdr="http://schemas.openxmlformats.org/drawingml/2006/chartDrawing">
    <cdr:from>
      <cdr:x>0.31424</cdr:x>
      <cdr:y>0.19345</cdr:y>
    </cdr:from>
    <cdr:to>
      <cdr:x>0.35938</cdr:x>
      <cdr:y>0.26786</cdr:y>
    </cdr:to>
    <cdr:sp macro="" textlink="">
      <cdr:nvSpPr>
        <cdr:cNvPr id="6" name="Надпись 5"/>
        <cdr:cNvSpPr txBox="1"/>
      </cdr:nvSpPr>
      <cdr:spPr>
        <a:xfrm xmlns:a="http://schemas.openxmlformats.org/drawingml/2006/main">
          <a:off x="1724025" y="619125"/>
          <a:ext cx="24765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UA" sz="1100"/>
        </a:p>
      </cdr:txBody>
    </cdr:sp>
  </cdr:relSizeAnchor>
  <cdr:relSizeAnchor xmlns:cdr="http://schemas.openxmlformats.org/drawingml/2006/chartDrawing">
    <cdr:from>
      <cdr:x>0.30556</cdr:x>
      <cdr:y>0.1875</cdr:y>
    </cdr:from>
    <cdr:to>
      <cdr:x>0.37847</cdr:x>
      <cdr:y>0.24702</cdr:y>
    </cdr:to>
    <cdr:sp macro="" textlink="">
      <cdr:nvSpPr>
        <cdr:cNvPr id="7" name="Надпись 6"/>
        <cdr:cNvSpPr txBox="1"/>
      </cdr:nvSpPr>
      <cdr:spPr>
        <a:xfrm xmlns:a="http://schemas.openxmlformats.org/drawingml/2006/main">
          <a:off x="1676400" y="600075"/>
          <a:ext cx="4000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100"/>
            <a:t>40</a:t>
          </a:r>
          <a:endParaRPr lang="ru-UA" sz="1100"/>
        </a:p>
      </cdr:txBody>
    </cdr:sp>
  </cdr:relSizeAnchor>
  <cdr:relSizeAnchor xmlns:cdr="http://schemas.openxmlformats.org/drawingml/2006/chartDrawing">
    <cdr:from>
      <cdr:x>0.49826</cdr:x>
      <cdr:y>0.21528</cdr:y>
    </cdr:from>
    <cdr:to>
      <cdr:x>0.57118</cdr:x>
      <cdr:y>0.2748</cdr:y>
    </cdr:to>
    <cdr:sp macro="" textlink="">
      <cdr:nvSpPr>
        <cdr:cNvPr id="8" name="Надпись 1"/>
        <cdr:cNvSpPr txBox="1"/>
      </cdr:nvSpPr>
      <cdr:spPr>
        <a:xfrm xmlns:a="http://schemas.openxmlformats.org/drawingml/2006/main">
          <a:off x="2733675" y="688975"/>
          <a:ext cx="400050" cy="190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100"/>
            <a:t>40</a:t>
          </a:r>
          <a:endParaRPr lang="ru-UA" sz="1100"/>
        </a:p>
      </cdr:txBody>
    </cdr:sp>
  </cdr:relSizeAnchor>
  <cdr:relSizeAnchor xmlns:cdr="http://schemas.openxmlformats.org/drawingml/2006/chartDrawing">
    <cdr:from>
      <cdr:x>0.699</cdr:x>
      <cdr:y>0.11012</cdr:y>
    </cdr:from>
    <cdr:to>
      <cdr:x>0.77886</cdr:x>
      <cdr:y>0.16667</cdr:y>
    </cdr:to>
    <cdr:sp macro="" textlink="">
      <cdr:nvSpPr>
        <cdr:cNvPr id="9" name="Надпись 8"/>
        <cdr:cNvSpPr txBox="1"/>
      </cdr:nvSpPr>
      <cdr:spPr>
        <a:xfrm xmlns:a="http://schemas.openxmlformats.org/drawingml/2006/main">
          <a:off x="3222450" y="352425"/>
          <a:ext cx="368162" cy="1809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100"/>
            <a:t>59</a:t>
          </a:r>
          <a:endParaRPr lang="ru-UA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0.13261</cdr:x>
      <cdr:y>0.38321</cdr:y>
    </cdr:from>
    <cdr:to>
      <cdr:x>0.25977</cdr:x>
      <cdr:y>0.4854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398727" y="1000125"/>
          <a:ext cx="382323" cy="266697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1">
          <a:schemeClr val="accent4"/>
        </a:lnRef>
        <a:fillRef xmlns:a="http://schemas.openxmlformats.org/drawingml/2006/main" idx="2">
          <a:schemeClr val="accent4"/>
        </a:fillRef>
        <a:effectRef xmlns:a="http://schemas.openxmlformats.org/drawingml/2006/main" idx="1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/>
            <a:t>11</a:t>
          </a:r>
        </a:p>
      </cdr:txBody>
    </cdr:sp>
  </cdr:relSizeAnchor>
  <cdr:relSizeAnchor xmlns:cdr="http://schemas.openxmlformats.org/drawingml/2006/chartDrawing">
    <cdr:from>
      <cdr:x>0.74916</cdr:x>
      <cdr:y>0.13504</cdr:y>
    </cdr:from>
    <cdr:to>
      <cdr:x>0.86338</cdr:x>
      <cdr:y>0.22993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2252518" y="352426"/>
          <a:ext cx="343428" cy="247658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1">
          <a:schemeClr val="accent4"/>
        </a:lnRef>
        <a:fillRef xmlns:a="http://schemas.openxmlformats.org/drawingml/2006/main" idx="2">
          <a:schemeClr val="accent4"/>
        </a:fillRef>
        <a:effectRef xmlns:a="http://schemas.openxmlformats.org/drawingml/2006/main" idx="1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50"/>
            <a:t>30</a:t>
          </a:r>
        </a:p>
      </cdr:txBody>
    </cdr:sp>
  </cdr:relSizeAnchor>
  <cdr:relSizeAnchor xmlns:cdr="http://schemas.openxmlformats.org/drawingml/2006/chartDrawing">
    <cdr:from>
      <cdr:x>0.44667</cdr:x>
      <cdr:y>0.37591</cdr:y>
    </cdr:from>
    <cdr:to>
      <cdr:x>0.57656</cdr:x>
      <cdr:y>0.4854</cdr:y>
    </cdr:to>
    <cdr:sp macro="" textlink="">
      <cdr:nvSpPr>
        <cdr:cNvPr id="4" name="Надпись 3"/>
        <cdr:cNvSpPr txBox="1"/>
      </cdr:nvSpPr>
      <cdr:spPr>
        <a:xfrm xmlns:a="http://schemas.openxmlformats.org/drawingml/2006/main">
          <a:off x="1343025" y="981076"/>
          <a:ext cx="390525" cy="285750"/>
        </a:xfrm>
        <a:prstGeom xmlns:a="http://schemas.openxmlformats.org/drawingml/2006/main" prst="rect">
          <a:avLst/>
        </a:prstGeom>
        <a:gradFill xmlns:a="http://schemas.openxmlformats.org/drawingml/2006/main">
          <a:gsLst>
            <a:gs pos="0">
              <a:schemeClr val="accent4">
                <a:lumMod val="110000"/>
                <a:satMod val="105000"/>
                <a:tint val="67000"/>
              </a:schemeClr>
            </a:gs>
            <a:gs pos="50000">
              <a:schemeClr val="accent4">
                <a:lumMod val="105000"/>
                <a:satMod val="103000"/>
                <a:tint val="73000"/>
              </a:schemeClr>
            </a:gs>
            <a:gs pos="100000">
              <a:schemeClr val="accent4">
                <a:lumMod val="105000"/>
                <a:satMod val="109000"/>
                <a:tint val="81000"/>
              </a:schemeClr>
            </a:gs>
          </a:gsLst>
          <a:lin ang="5400000" scaled="0"/>
        </a:gra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uk-UA" sz="1100"/>
            <a:t>11</a:t>
          </a:r>
          <a:endParaRPr lang="ru-UA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F19D359CA5BD4E9D03D7A5974FC662" ma:contentTypeVersion="0" ma:contentTypeDescription="Створення нового документа." ma:contentTypeScope="" ma:versionID="b77344a56805af831bdc302a3cf60e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1f6f913d931dc6443fb00952e2f6b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499D7-65F2-4E1C-81F1-3B03A9256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02F78-29F1-467F-82D0-74EC2D8C1E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8720EE-812B-4A9F-BA9F-AA5DB9DC0F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0F8759-3659-4D06-8AE4-70A71AA34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3379</TotalTime>
  <Pages>9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AS-4</dc:creator>
  <cp:keywords/>
  <dc:description/>
  <cp:lastModifiedBy>Світлана Крюкова</cp:lastModifiedBy>
  <cp:revision>20</cp:revision>
  <cp:lastPrinted>2021-12-16T11:29:00Z</cp:lastPrinted>
  <dcterms:created xsi:type="dcterms:W3CDTF">2021-11-11T12:20:00Z</dcterms:created>
  <dcterms:modified xsi:type="dcterms:W3CDTF">2021-12-21T09:04:00Z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0x010100D0F19D359CA5BD4E9D03D7A5974FC662</vt:lpwstr>
  </property>
</Properties>
</file>