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b w:val="0"/>
          <w:sz w:val="24"/>
        </w:rPr>
      </w:pPr>
      <w:bookmarkStart w:id="0" w:name="_GoBack"/>
      <w:r>
        <w:rPr>
          <w:b w:val="0"/>
          <w:sz w:val="24"/>
        </w:rPr>
        <w:t xml:space="preserve">Структура тарифів на послуги з постачання теплової енергії для споживачів  </w:t>
      </w:r>
    </w:p>
    <w:p>
      <w:pPr>
        <w:pStyle w:val="5"/>
        <w:rPr>
          <w:b w:val="0"/>
          <w:sz w:val="24"/>
        </w:rPr>
      </w:pPr>
      <w:r>
        <w:rPr>
          <w:b w:val="0"/>
          <w:sz w:val="24"/>
        </w:rPr>
        <w:t>КП "Покровськтепломережа</w:t>
      </w:r>
      <w:bookmarkEnd w:id="0"/>
      <w:r>
        <w:rPr>
          <w:b w:val="0"/>
          <w:sz w:val="24"/>
        </w:rPr>
        <w:t>"</w:t>
      </w:r>
    </w:p>
    <w:p>
      <w:pPr>
        <w:pStyle w:val="5"/>
        <w:rPr>
          <w:b w:val="0"/>
          <w:sz w:val="24"/>
        </w:rPr>
      </w:pPr>
    </w:p>
    <w:tbl>
      <w:tblPr>
        <w:tblStyle w:val="3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552"/>
        <w:gridCol w:w="1276"/>
        <w:gridCol w:w="1134"/>
        <w:gridCol w:w="1134"/>
        <w:gridCol w:w="1134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</w:tcPr>
          <w:p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з/п</w:t>
            </w:r>
          </w:p>
        </w:tc>
        <w:tc>
          <w:tcPr>
            <w:tcW w:w="2552" w:type="dxa"/>
            <w:vMerge w:val="restart"/>
          </w:tcPr>
          <w:p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Найменування показників</w:t>
            </w:r>
          </w:p>
        </w:tc>
        <w:tc>
          <w:tcPr>
            <w:tcW w:w="2410" w:type="dxa"/>
            <w:gridSpan w:val="2"/>
          </w:tcPr>
          <w:p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Для потреб населення</w:t>
            </w:r>
          </w:p>
        </w:tc>
        <w:tc>
          <w:tcPr>
            <w:tcW w:w="2268" w:type="dxa"/>
            <w:gridSpan w:val="2"/>
          </w:tcPr>
          <w:p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Для потреб бюджетних установ/організацій та закладів охорони здоров’я державної та комунальної</w:t>
            </w:r>
          </w:p>
          <w:p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форми власності</w:t>
            </w:r>
          </w:p>
        </w:tc>
        <w:tc>
          <w:tcPr>
            <w:tcW w:w="2268" w:type="dxa"/>
            <w:gridSpan w:val="2"/>
          </w:tcPr>
          <w:p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Для потреб інших споживачів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pStyle w:val="5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vMerge w:val="continue"/>
          </w:tcPr>
          <w:p>
            <w:pPr>
              <w:pStyle w:val="5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Тис.грн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Грн/Гкал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Тис.грн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Грн/Гкал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Тис.грн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Грн/Гкал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Виробнича собівартість, у т.ч.:</w:t>
            </w:r>
          </w:p>
        </w:tc>
        <w:tc>
          <w:tcPr>
            <w:tcW w:w="1276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232005,93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1942,09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84238,75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3074,91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16603,39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3200,42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5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1.1</w:t>
            </w:r>
          </w:p>
        </w:tc>
        <w:tc>
          <w:tcPr>
            <w:tcW w:w="2552" w:type="dxa"/>
          </w:tcPr>
          <w:p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Прямі матеріальні витрати, у т.ч.:</w:t>
            </w:r>
          </w:p>
        </w:tc>
        <w:tc>
          <w:tcPr>
            <w:tcW w:w="1276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185521,33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1552,43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73638,42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2685,24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14596,23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2810,76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1.1.1</w:t>
            </w:r>
          </w:p>
        </w:tc>
        <w:tc>
          <w:tcPr>
            <w:tcW w:w="2552" w:type="dxa"/>
          </w:tcPr>
          <w:p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Витрати на паливо</w:t>
            </w:r>
          </w:p>
        </w:tc>
        <w:tc>
          <w:tcPr>
            <w:tcW w:w="1276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132692,92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1083,42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59389,51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2132,86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11642,27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2198,73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1.1.2</w:t>
            </w:r>
          </w:p>
        </w:tc>
        <w:tc>
          <w:tcPr>
            <w:tcW w:w="2552" w:type="dxa"/>
          </w:tcPr>
          <w:p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Витрати на електроенергію</w:t>
            </w:r>
          </w:p>
        </w:tc>
        <w:tc>
          <w:tcPr>
            <w:tcW w:w="1276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25115,31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222,32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5764,60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222,32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1081,55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222,32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1.1.3</w:t>
            </w:r>
          </w:p>
        </w:tc>
        <w:tc>
          <w:tcPr>
            <w:tcW w:w="2552" w:type="dxa"/>
          </w:tcPr>
          <w:p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Вода для технологічних потреб та водовідведення</w:t>
            </w:r>
          </w:p>
        </w:tc>
        <w:tc>
          <w:tcPr>
            <w:tcW w:w="1276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2316,17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19,60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528,75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19,60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99,97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19,60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5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1.1.4</w:t>
            </w:r>
          </w:p>
        </w:tc>
        <w:tc>
          <w:tcPr>
            <w:tcW w:w="2552" w:type="dxa"/>
          </w:tcPr>
          <w:p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Матеріали, запасні частини та інші ресурси</w:t>
            </w:r>
          </w:p>
        </w:tc>
        <w:tc>
          <w:tcPr>
            <w:tcW w:w="1276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25396,93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227,09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7955,56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310,46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1772,44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370,11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5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1.2</w:t>
            </w:r>
          </w:p>
        </w:tc>
        <w:tc>
          <w:tcPr>
            <w:tcW w:w="2552" w:type="dxa"/>
          </w:tcPr>
          <w:p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Прямі витрати на оплату праці</w:t>
            </w:r>
          </w:p>
        </w:tc>
        <w:tc>
          <w:tcPr>
            <w:tcW w:w="1276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32692,31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274,40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7456,27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274,40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1411,54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274,40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5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1.3</w:t>
            </w:r>
          </w:p>
        </w:tc>
        <w:tc>
          <w:tcPr>
            <w:tcW w:w="2552" w:type="dxa"/>
          </w:tcPr>
          <w:p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Інші прямі витрати, у т.ч.</w:t>
            </w:r>
          </w:p>
        </w:tc>
        <w:tc>
          <w:tcPr>
            <w:tcW w:w="1276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11052,84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92,56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2520,19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92,56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477,26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92,56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1.3.1</w:t>
            </w:r>
          </w:p>
        </w:tc>
        <w:tc>
          <w:tcPr>
            <w:tcW w:w="2552" w:type="dxa"/>
          </w:tcPr>
          <w:p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Відрахування на соціальні заходи</w:t>
            </w:r>
          </w:p>
        </w:tc>
        <w:tc>
          <w:tcPr>
            <w:tcW w:w="1276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7192,31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60,37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1640,38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60,37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310,53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60,37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1.3.2</w:t>
            </w:r>
          </w:p>
        </w:tc>
        <w:tc>
          <w:tcPr>
            <w:tcW w:w="2552" w:type="dxa"/>
          </w:tcPr>
          <w:p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Амортизаційні відрахування</w:t>
            </w:r>
          </w:p>
        </w:tc>
        <w:tc>
          <w:tcPr>
            <w:tcW w:w="1276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2002,84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16,97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457,29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16,97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86,44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16,97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1.3.3</w:t>
            </w:r>
          </w:p>
        </w:tc>
        <w:tc>
          <w:tcPr>
            <w:tcW w:w="2552" w:type="dxa"/>
          </w:tcPr>
          <w:p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Інші прямі витрати</w:t>
            </w:r>
          </w:p>
        </w:tc>
        <w:tc>
          <w:tcPr>
            <w:tcW w:w="1276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1857,69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15,22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422,52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15,22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80,29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15,22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1.4</w:t>
            </w:r>
          </w:p>
        </w:tc>
        <w:tc>
          <w:tcPr>
            <w:tcW w:w="2552" w:type="dxa"/>
          </w:tcPr>
          <w:p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Загальновиробничі витрати, у т.ч.:</w:t>
            </w:r>
          </w:p>
        </w:tc>
        <w:tc>
          <w:tcPr>
            <w:tcW w:w="1276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2739,45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22,70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623,87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22,70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118,36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22,70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1.4.1</w:t>
            </w:r>
          </w:p>
        </w:tc>
        <w:tc>
          <w:tcPr>
            <w:tcW w:w="2552" w:type="dxa"/>
          </w:tcPr>
          <w:p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Витрати на оплату праці</w:t>
            </w:r>
          </w:p>
        </w:tc>
        <w:tc>
          <w:tcPr>
            <w:tcW w:w="1276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1413,52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11,71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321,91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11,71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61,08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11,71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1.4.2</w:t>
            </w:r>
          </w:p>
        </w:tc>
        <w:tc>
          <w:tcPr>
            <w:tcW w:w="2552" w:type="dxa"/>
          </w:tcPr>
          <w:p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Відрахування на соціальні заходи</w:t>
            </w:r>
          </w:p>
        </w:tc>
        <w:tc>
          <w:tcPr>
            <w:tcW w:w="1276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310,98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2,58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70,82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2,58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13,43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2,58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1.4.3</w:t>
            </w:r>
          </w:p>
        </w:tc>
        <w:tc>
          <w:tcPr>
            <w:tcW w:w="2552" w:type="dxa"/>
          </w:tcPr>
          <w:p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Інші витрати</w:t>
            </w:r>
          </w:p>
        </w:tc>
        <w:tc>
          <w:tcPr>
            <w:tcW w:w="1276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1014,95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8,41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231,14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8,41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43,85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8,41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Адміністративні витрати, у т.ч.:</w:t>
            </w:r>
          </w:p>
        </w:tc>
        <w:tc>
          <w:tcPr>
            <w:tcW w:w="1276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8584,36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71,14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1954,98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71,14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370,87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71,14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2.1</w:t>
            </w:r>
          </w:p>
        </w:tc>
        <w:tc>
          <w:tcPr>
            <w:tcW w:w="2552" w:type="dxa"/>
          </w:tcPr>
          <w:p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Витрати на оплату праці</w:t>
            </w:r>
          </w:p>
        </w:tc>
        <w:tc>
          <w:tcPr>
            <w:tcW w:w="1276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6374,92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52,83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1451,81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52,83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275,41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52,83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2.2</w:t>
            </w:r>
          </w:p>
        </w:tc>
        <w:tc>
          <w:tcPr>
            <w:tcW w:w="2552" w:type="dxa"/>
          </w:tcPr>
          <w:p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Відрахування на соціальні заходи</w:t>
            </w:r>
          </w:p>
        </w:tc>
        <w:tc>
          <w:tcPr>
            <w:tcW w:w="1276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1402,48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11,62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319,40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11,62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60,59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11,62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2.3</w:t>
            </w:r>
          </w:p>
        </w:tc>
        <w:tc>
          <w:tcPr>
            <w:tcW w:w="2552" w:type="dxa"/>
          </w:tcPr>
          <w:p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Інші витрати</w:t>
            </w:r>
          </w:p>
        </w:tc>
        <w:tc>
          <w:tcPr>
            <w:tcW w:w="1276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806,96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6,69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183,77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6,69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34,87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6,69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Витрати на збут</w:t>
            </w:r>
          </w:p>
        </w:tc>
        <w:tc>
          <w:tcPr>
            <w:tcW w:w="1276" w:type="dxa"/>
          </w:tcPr>
          <w:p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Інші операційні витрати</w:t>
            </w:r>
          </w:p>
        </w:tc>
        <w:tc>
          <w:tcPr>
            <w:tcW w:w="1276" w:type="dxa"/>
          </w:tcPr>
          <w:p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Фінансові витрати</w:t>
            </w:r>
          </w:p>
        </w:tc>
        <w:tc>
          <w:tcPr>
            <w:tcW w:w="1276" w:type="dxa"/>
          </w:tcPr>
          <w:p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Повна собівартість</w:t>
            </w:r>
          </w:p>
        </w:tc>
        <w:tc>
          <w:tcPr>
            <w:tcW w:w="1276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240590,29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2013,23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86193,73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3146,05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16974,26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3271,56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5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2552" w:type="dxa"/>
          </w:tcPr>
          <w:p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Розрахунковий прибуток, у т.ч.:</w:t>
            </w:r>
          </w:p>
        </w:tc>
        <w:tc>
          <w:tcPr>
            <w:tcW w:w="1276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10453,08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86,85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3760,53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136,38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730,28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139,49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7</w:t>
            </w:r>
            <w:r>
              <w:rPr>
                <w:b w:val="0"/>
                <w:sz w:val="22"/>
                <w:szCs w:val="22"/>
              </w:rPr>
              <w:t>.1</w:t>
            </w:r>
          </w:p>
        </w:tc>
        <w:tc>
          <w:tcPr>
            <w:tcW w:w="2552" w:type="dxa"/>
          </w:tcPr>
          <w:p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Податок на прибуток</w:t>
            </w:r>
          </w:p>
        </w:tc>
        <w:tc>
          <w:tcPr>
            <w:tcW w:w="1276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1594,54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13,25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573,64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20,80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111,39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21,28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7</w:t>
            </w:r>
            <w:r>
              <w:rPr>
                <w:b w:val="0"/>
                <w:sz w:val="22"/>
                <w:szCs w:val="22"/>
              </w:rPr>
              <w:t>.2</w:t>
            </w:r>
          </w:p>
        </w:tc>
        <w:tc>
          <w:tcPr>
            <w:tcW w:w="2552" w:type="dxa"/>
          </w:tcPr>
          <w:p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Резервний фонд (капітал) та дивіденди</w:t>
            </w:r>
          </w:p>
        </w:tc>
        <w:tc>
          <w:tcPr>
            <w:tcW w:w="1276" w:type="dxa"/>
          </w:tcPr>
          <w:p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5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7.3</w:t>
            </w:r>
          </w:p>
        </w:tc>
        <w:tc>
          <w:tcPr>
            <w:tcW w:w="2552" w:type="dxa"/>
          </w:tcPr>
          <w:p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 розвиток виробництва</w:t>
            </w:r>
          </w:p>
        </w:tc>
        <w:tc>
          <w:tcPr>
            <w:tcW w:w="1276" w:type="dxa"/>
          </w:tcPr>
          <w:p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7</w:t>
            </w:r>
            <w:r>
              <w:rPr>
                <w:b w:val="0"/>
                <w:sz w:val="22"/>
                <w:szCs w:val="22"/>
              </w:rPr>
              <w:t>.4</w:t>
            </w:r>
          </w:p>
        </w:tc>
        <w:tc>
          <w:tcPr>
            <w:tcW w:w="2552" w:type="dxa"/>
          </w:tcPr>
          <w:p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Інше використання прибутку (обігові кошти)</w:t>
            </w:r>
          </w:p>
        </w:tc>
        <w:tc>
          <w:tcPr>
            <w:tcW w:w="1276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8858,54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73,60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3186,89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115,58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618,89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118,21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5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</w:t>
            </w:r>
          </w:p>
        </w:tc>
        <w:tc>
          <w:tcPr>
            <w:tcW w:w="2552" w:type="dxa"/>
          </w:tcPr>
          <w:p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Вартість теплової енергії за відповідними тарифами</w:t>
            </w:r>
          </w:p>
        </w:tc>
        <w:tc>
          <w:tcPr>
            <w:tcW w:w="1276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251043,37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89954,26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17704,54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5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9</w:t>
            </w:r>
          </w:p>
        </w:tc>
        <w:tc>
          <w:tcPr>
            <w:tcW w:w="2552" w:type="dxa"/>
          </w:tcPr>
          <w:p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Тарифи на теплову енергію, грн/Гкал без ПДВ</w:t>
            </w:r>
          </w:p>
        </w:tc>
        <w:tc>
          <w:tcPr>
            <w:tcW w:w="1276" w:type="dxa"/>
          </w:tcPr>
          <w:p>
            <w:pPr>
              <w:pStyle w:val="5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2100,08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3282,43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3411,05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5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2552" w:type="dxa"/>
          </w:tcPr>
          <w:p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Податок на додану вартість</w:t>
            </w:r>
          </w:p>
        </w:tc>
        <w:tc>
          <w:tcPr>
            <w:tcW w:w="1276" w:type="dxa"/>
          </w:tcPr>
          <w:p>
            <w:pPr>
              <w:pStyle w:val="5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420,02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656,49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682,21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5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11</w:t>
            </w:r>
          </w:p>
        </w:tc>
        <w:tc>
          <w:tcPr>
            <w:tcW w:w="2552" w:type="dxa"/>
          </w:tcPr>
          <w:p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Тариф на послуги з постачання теплової енергії, грн/Гкал з ПДВ</w:t>
            </w:r>
          </w:p>
        </w:tc>
        <w:tc>
          <w:tcPr>
            <w:tcW w:w="1276" w:type="dxa"/>
          </w:tcPr>
          <w:p>
            <w:pPr>
              <w:pStyle w:val="5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2520,10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3938,92</w:t>
            </w: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>
            <w:pPr>
              <w:pStyle w:val="5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4093,26</w:t>
            </w:r>
          </w:p>
        </w:tc>
      </w:tr>
    </w:tbl>
    <w:p>
      <w:pPr>
        <w:pStyle w:val="5"/>
        <w:spacing w:line="360" w:lineRule="auto"/>
      </w:pPr>
    </w:p>
    <w:p>
      <w:pPr>
        <w:pStyle w:val="5"/>
        <w:spacing w:line="360" w:lineRule="auto"/>
      </w:pPr>
    </w:p>
    <w:p>
      <w:pPr>
        <w:pStyle w:val="5"/>
        <w:spacing w:line="360" w:lineRule="auto"/>
        <w:jc w:val="both"/>
      </w:pPr>
    </w:p>
    <w:p>
      <w:pPr>
        <w:pStyle w:val="5"/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Директор КП "Покровськтепломережа"                                                                      Дмитро ГОРДІЄНКО</w:t>
      </w:r>
    </w:p>
    <w:sectPr>
      <w:pgSz w:w="11906" w:h="16838"/>
      <w:pgMar w:top="850" w:right="850" w:bottom="850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87221"/>
    <w:rsid w:val="00080182"/>
    <w:rsid w:val="00533FB4"/>
    <w:rsid w:val="0063238C"/>
    <w:rsid w:val="006E05EF"/>
    <w:rsid w:val="007164C2"/>
    <w:rsid w:val="00760097"/>
    <w:rsid w:val="00951023"/>
    <w:rsid w:val="009F4E82"/>
    <w:rsid w:val="00A76FCD"/>
    <w:rsid w:val="00BF4200"/>
    <w:rsid w:val="00D87221"/>
    <w:rsid w:val="00E663C8"/>
    <w:rsid w:val="00F4087E"/>
    <w:rsid w:val="00FC15BA"/>
    <w:rsid w:val="0A8A31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  <w:style w:type="paragraph" w:styleId="5">
    <w:name w:val="Title"/>
    <w:basedOn w:val="1"/>
    <w:link w:val="7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b/>
      <w:bCs/>
      <w:sz w:val="26"/>
      <w:szCs w:val="24"/>
      <w:lang w:val="uk-UA" w:eastAsia="ru-RU"/>
    </w:rPr>
  </w:style>
  <w:style w:type="paragraph" w:styleId="6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customStyle="1" w:styleId="7">
    <w:name w:val="Название Знак"/>
    <w:basedOn w:val="2"/>
    <w:link w:val="5"/>
    <w:qFormat/>
    <w:uiPriority w:val="0"/>
    <w:rPr>
      <w:rFonts w:ascii="Times New Roman" w:hAnsi="Times New Roman" w:eastAsia="Times New Roman" w:cs="Times New Roman"/>
      <w:b/>
      <w:bCs/>
      <w:sz w:val="26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4</Pages>
  <Words>1208</Words>
  <Characters>6886</Characters>
  <Lines>57</Lines>
  <Paragraphs>16</Paragraphs>
  <TotalTime>190</TotalTime>
  <ScaleCrop>false</ScaleCrop>
  <LinksUpToDate>false</LinksUpToDate>
  <CharactersWithSpaces>8078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2023-10-02T08:05:00Z</dcterms:created>
  <dc:creator>Liudmyla</dc:creator>
  <cp:lastModifiedBy>Софія Клименко</cp:lastModifiedBy>
  <cp:lastPrinted>2023-10-02T11:06:00Z</cp:lastPrinted>
  <dcterms:modified xsi:type="dcterms:W3CDTF">2023-10-04T13:14:48Z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E0273CAD6F554DAA9E3B58B66D9822EE_12</vt:lpwstr>
  </property>
</Properties>
</file>